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eastAsiaTheme="minorHAnsi" w:hAnsiTheme="minorHAnsi" w:cstheme="minorHAnsi"/>
          <w:color w:val="auto"/>
          <w:kern w:val="2"/>
          <w:sz w:val="22"/>
          <w:szCs w:val="22"/>
          <w:lang w:eastAsia="en-US"/>
          <w14:ligatures w14:val="standardContextual"/>
        </w:rPr>
        <w:id w:val="75996091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B842F36" w14:textId="77777777" w:rsidR="00E61A0E" w:rsidRPr="00A23947" w:rsidRDefault="00E61A0E">
          <w:pPr>
            <w:pStyle w:val="Nagwekspisutreci"/>
            <w:rPr>
              <w:rFonts w:asciiTheme="minorHAnsi" w:hAnsiTheme="minorHAnsi" w:cstheme="minorHAnsi"/>
            </w:rPr>
          </w:pPr>
        </w:p>
        <w:p w14:paraId="27A19378" w14:textId="77777777" w:rsidR="000B7074" w:rsidRPr="00A23947" w:rsidRDefault="000B7074" w:rsidP="000B7074">
          <w:pPr>
            <w:rPr>
              <w:rFonts w:cstheme="minorHAnsi"/>
              <w:lang w:eastAsia="pl-PL"/>
            </w:rPr>
          </w:pPr>
        </w:p>
        <w:p w14:paraId="1813DC65" w14:textId="77777777" w:rsidR="000B7074" w:rsidRPr="00A23947" w:rsidRDefault="000B7074" w:rsidP="000B7074">
          <w:pPr>
            <w:rPr>
              <w:rFonts w:cstheme="minorHAnsi"/>
              <w:lang w:eastAsia="pl-PL"/>
            </w:rPr>
          </w:pPr>
        </w:p>
        <w:p w14:paraId="4BDDB2F2" w14:textId="77777777" w:rsidR="000B7074" w:rsidRPr="00A23947" w:rsidRDefault="000B7074" w:rsidP="000B7074">
          <w:pPr>
            <w:rPr>
              <w:rFonts w:cstheme="minorHAnsi"/>
              <w:lang w:eastAsia="pl-PL"/>
            </w:rPr>
          </w:pPr>
        </w:p>
        <w:p w14:paraId="540EAEA9" w14:textId="77777777" w:rsidR="000B7074" w:rsidRPr="00A23947" w:rsidRDefault="000B7074" w:rsidP="000B7074">
          <w:pPr>
            <w:rPr>
              <w:rFonts w:cstheme="minorHAnsi"/>
              <w:lang w:eastAsia="pl-PL"/>
            </w:rPr>
          </w:pPr>
        </w:p>
        <w:p w14:paraId="4C483354" w14:textId="77777777" w:rsidR="000B7074" w:rsidRPr="00A23947" w:rsidRDefault="000B7074" w:rsidP="000B7074">
          <w:pPr>
            <w:rPr>
              <w:rFonts w:cstheme="minorHAnsi"/>
              <w:lang w:eastAsia="pl-PL"/>
            </w:rPr>
          </w:pPr>
        </w:p>
        <w:p w14:paraId="386A6558" w14:textId="0AC9DDD4" w:rsidR="00E61A0E" w:rsidRPr="00A23947" w:rsidRDefault="00E61A0E" w:rsidP="000B7074">
          <w:pPr>
            <w:pStyle w:val="Tytu"/>
            <w:jc w:val="center"/>
            <w:rPr>
              <w:rFonts w:asciiTheme="minorHAnsi" w:hAnsiTheme="minorHAnsi" w:cstheme="minorHAnsi"/>
              <w:b/>
              <w:bCs/>
            </w:rPr>
          </w:pPr>
          <w:r w:rsidRPr="00A23947">
            <w:rPr>
              <w:rFonts w:asciiTheme="minorHAnsi" w:hAnsiTheme="minorHAnsi" w:cstheme="minorHAnsi"/>
              <w:b/>
              <w:bCs/>
            </w:rPr>
            <w:t>Opis przedmiotu zamówienia</w:t>
          </w:r>
          <w:r w:rsidR="000B7074" w:rsidRPr="00A23947">
            <w:rPr>
              <w:rFonts w:asciiTheme="minorHAnsi" w:hAnsiTheme="minorHAnsi" w:cstheme="minorHAnsi"/>
              <w:b/>
              <w:bCs/>
            </w:rPr>
            <w:t xml:space="preserve"> (OPZ)</w:t>
          </w:r>
        </w:p>
        <w:p w14:paraId="0090913A" w14:textId="25166171" w:rsidR="00E61A0E" w:rsidRPr="00A23947" w:rsidRDefault="00E61A0E" w:rsidP="002F13BA">
          <w:pPr>
            <w:pStyle w:val="Podtytu"/>
            <w:jc w:val="center"/>
          </w:pPr>
          <w:r w:rsidRPr="00A23947">
            <w:t xml:space="preserve">dla </w:t>
          </w:r>
          <w:r w:rsidR="002F13BA">
            <w:t>obszaru organizacyjnego</w:t>
          </w:r>
        </w:p>
        <w:p w14:paraId="552D5B2A" w14:textId="64BEA36E" w:rsidR="00906B14" w:rsidRPr="00A23947" w:rsidRDefault="00E61A0E" w:rsidP="002F13BA">
          <w:pPr>
            <w:pStyle w:val="Podtytu"/>
            <w:jc w:val="center"/>
          </w:pPr>
          <w:r w:rsidRPr="00A23947">
            <w:t>Gmina Niemce</w:t>
          </w:r>
        </w:p>
        <w:p w14:paraId="7773DA61" w14:textId="77777777" w:rsidR="00E61A0E" w:rsidRDefault="00E61A0E" w:rsidP="00E61A0E">
          <w:pPr>
            <w:rPr>
              <w:rFonts w:cstheme="minorHAnsi"/>
              <w:lang w:eastAsia="pl-PL"/>
            </w:rPr>
          </w:pPr>
        </w:p>
        <w:p w14:paraId="32D4885F" w14:textId="77777777" w:rsidR="002F13BA" w:rsidRDefault="002F13BA" w:rsidP="00E61A0E">
          <w:pPr>
            <w:rPr>
              <w:rFonts w:cstheme="minorHAnsi"/>
              <w:lang w:eastAsia="pl-PL"/>
            </w:rPr>
          </w:pPr>
        </w:p>
        <w:p w14:paraId="420079EE" w14:textId="77777777" w:rsidR="002F13BA" w:rsidRDefault="002F13BA" w:rsidP="00E61A0E">
          <w:pPr>
            <w:rPr>
              <w:rFonts w:cstheme="minorHAnsi"/>
              <w:lang w:eastAsia="pl-PL"/>
            </w:rPr>
          </w:pPr>
        </w:p>
        <w:p w14:paraId="1FC28AA4" w14:textId="77777777" w:rsidR="002F13BA" w:rsidRDefault="002F13BA" w:rsidP="00E61A0E">
          <w:pPr>
            <w:rPr>
              <w:rFonts w:cstheme="minorHAnsi"/>
              <w:lang w:eastAsia="pl-PL"/>
            </w:rPr>
          </w:pPr>
        </w:p>
        <w:p w14:paraId="0919C95A" w14:textId="77777777" w:rsidR="002F13BA" w:rsidRDefault="002F13BA" w:rsidP="00E61A0E">
          <w:pPr>
            <w:rPr>
              <w:rFonts w:cstheme="minorHAnsi"/>
              <w:lang w:eastAsia="pl-PL"/>
            </w:rPr>
          </w:pPr>
        </w:p>
        <w:p w14:paraId="7CD64518" w14:textId="77777777" w:rsidR="002F13BA" w:rsidRDefault="002F13BA" w:rsidP="00E61A0E">
          <w:pPr>
            <w:rPr>
              <w:rFonts w:cstheme="minorHAnsi"/>
              <w:lang w:eastAsia="pl-PL"/>
            </w:rPr>
          </w:pPr>
        </w:p>
        <w:p w14:paraId="13541E2E" w14:textId="77777777" w:rsidR="002F13BA" w:rsidRDefault="002F13BA" w:rsidP="00E61A0E">
          <w:pPr>
            <w:rPr>
              <w:rFonts w:cstheme="minorHAnsi"/>
              <w:lang w:eastAsia="pl-PL"/>
            </w:rPr>
          </w:pPr>
        </w:p>
        <w:p w14:paraId="06E4BBB8" w14:textId="77777777" w:rsidR="002F13BA" w:rsidRDefault="002F13BA" w:rsidP="00E61A0E">
          <w:pPr>
            <w:rPr>
              <w:rFonts w:cstheme="minorHAnsi"/>
              <w:lang w:eastAsia="pl-PL"/>
            </w:rPr>
          </w:pPr>
        </w:p>
        <w:p w14:paraId="416529B5" w14:textId="77777777" w:rsidR="002F13BA" w:rsidRDefault="002F13BA" w:rsidP="00E61A0E">
          <w:pPr>
            <w:rPr>
              <w:rFonts w:cstheme="minorHAnsi"/>
              <w:lang w:eastAsia="pl-PL"/>
            </w:rPr>
          </w:pPr>
        </w:p>
        <w:p w14:paraId="08AFC39B" w14:textId="77777777" w:rsidR="002F13BA" w:rsidRDefault="002F13BA" w:rsidP="00E61A0E">
          <w:pPr>
            <w:rPr>
              <w:rFonts w:cstheme="minorHAnsi"/>
              <w:lang w:eastAsia="pl-PL"/>
            </w:rPr>
          </w:pPr>
        </w:p>
        <w:p w14:paraId="60376F5A" w14:textId="77777777" w:rsidR="002F13BA" w:rsidRPr="00A23947" w:rsidRDefault="002F13BA" w:rsidP="00E61A0E">
          <w:pPr>
            <w:rPr>
              <w:rFonts w:cstheme="minorHAnsi"/>
              <w:lang w:eastAsia="pl-PL"/>
            </w:rPr>
          </w:pPr>
        </w:p>
        <w:p w14:paraId="2773CCFC" w14:textId="77777777" w:rsidR="002F13BA" w:rsidRDefault="002F13BA">
          <w:pPr>
            <w:rPr>
              <w:rFonts w:cstheme="minorHAnsi"/>
            </w:rPr>
          </w:pPr>
        </w:p>
        <w:p w14:paraId="285FDEA7" w14:textId="77777777" w:rsidR="002F13BA" w:rsidRDefault="002F13BA">
          <w:pPr>
            <w:rPr>
              <w:rFonts w:cstheme="minorHAnsi"/>
            </w:rPr>
          </w:pPr>
        </w:p>
        <w:p w14:paraId="2EEFCD35" w14:textId="77777777" w:rsidR="002F13BA" w:rsidRDefault="002F13BA">
          <w:pPr>
            <w:rPr>
              <w:rFonts w:cstheme="minorHAnsi"/>
            </w:rPr>
          </w:pPr>
        </w:p>
        <w:p w14:paraId="5E1698C3" w14:textId="77777777" w:rsidR="002F13BA" w:rsidRDefault="002F13BA">
          <w:pPr>
            <w:rPr>
              <w:rFonts w:cstheme="minorHAnsi"/>
            </w:rPr>
          </w:pPr>
        </w:p>
        <w:p w14:paraId="323B36E7" w14:textId="77777777" w:rsidR="002F13BA" w:rsidRDefault="002F13BA">
          <w:pPr>
            <w:rPr>
              <w:rFonts w:cstheme="minorHAnsi"/>
            </w:rPr>
          </w:pPr>
        </w:p>
        <w:p w14:paraId="604AD6C1" w14:textId="68A22788" w:rsidR="002F13BA" w:rsidRDefault="002F13BA" w:rsidP="002F13BA">
          <w:pPr>
            <w:jc w:val="center"/>
            <w:rPr>
              <w:rFonts w:cstheme="minorHAnsi"/>
            </w:rPr>
          </w:pPr>
          <w:r>
            <w:rPr>
              <w:rFonts w:cstheme="minorHAnsi"/>
            </w:rPr>
            <w:t xml:space="preserve">Niemce, </w:t>
          </w:r>
          <w:r w:rsidR="0098018A">
            <w:rPr>
              <w:rFonts w:cstheme="minorHAnsi"/>
            </w:rPr>
            <w:t>27</w:t>
          </w:r>
          <w:r>
            <w:rPr>
              <w:rFonts w:cstheme="minorHAnsi"/>
            </w:rPr>
            <w:t>.</w:t>
          </w:r>
          <w:r w:rsidR="0098018A">
            <w:rPr>
              <w:rFonts w:cstheme="minorHAnsi"/>
            </w:rPr>
            <w:t>03</w:t>
          </w:r>
          <w:r>
            <w:rPr>
              <w:rFonts w:cstheme="minorHAnsi"/>
            </w:rPr>
            <w:t>.202</w:t>
          </w:r>
          <w:r w:rsidR="0098018A">
            <w:rPr>
              <w:rFonts w:cstheme="minorHAnsi"/>
            </w:rPr>
            <w:t>6</w:t>
          </w:r>
          <w:r>
            <w:rPr>
              <w:rFonts w:cstheme="minorHAnsi"/>
            </w:rPr>
            <w:br w:type="page"/>
          </w:r>
        </w:p>
        <w:p w14:paraId="656B9D57" w14:textId="77777777" w:rsidR="007B3D4C" w:rsidRDefault="007B3D4C" w:rsidP="00F96556">
          <w:pPr>
            <w:pStyle w:val="Spistreci1"/>
          </w:pPr>
        </w:p>
        <w:p w14:paraId="043C9078" w14:textId="77777777" w:rsidR="007B3D4C" w:rsidRDefault="007B3D4C" w:rsidP="00F96556">
          <w:pPr>
            <w:pStyle w:val="Spistreci1"/>
          </w:pPr>
        </w:p>
        <w:p w14:paraId="325FFFE7" w14:textId="32C05FD9" w:rsidR="007B3D4C" w:rsidRPr="00F96556" w:rsidRDefault="007B3D4C" w:rsidP="007B3D4C">
          <w:pPr>
            <w:jc w:val="center"/>
            <w:rPr>
              <w:b/>
              <w:bCs/>
              <w:sz w:val="36"/>
              <w:szCs w:val="36"/>
            </w:rPr>
          </w:pPr>
          <w:r w:rsidRPr="00F96556">
            <w:rPr>
              <w:b/>
              <w:bCs/>
              <w:sz w:val="36"/>
              <w:szCs w:val="36"/>
            </w:rPr>
            <w:t>SPIS TREŚCI</w:t>
          </w:r>
        </w:p>
        <w:p w14:paraId="7A4EC6C3" w14:textId="77777777" w:rsidR="007B3D4C" w:rsidRDefault="007B3D4C" w:rsidP="00F96556">
          <w:pPr>
            <w:pStyle w:val="Spistreci1"/>
          </w:pPr>
        </w:p>
        <w:p w14:paraId="2907D58E" w14:textId="77777777" w:rsidR="007B3D4C" w:rsidRDefault="007B3D4C" w:rsidP="00F96556">
          <w:pPr>
            <w:pStyle w:val="Spistreci1"/>
          </w:pPr>
        </w:p>
        <w:p w14:paraId="6D49F563" w14:textId="77777777" w:rsidR="007B3D4C" w:rsidRDefault="007B3D4C" w:rsidP="00F96556">
          <w:pPr>
            <w:pStyle w:val="Spistreci1"/>
          </w:pPr>
        </w:p>
        <w:p w14:paraId="10856F0D" w14:textId="2E9BEF38" w:rsidR="00F96556" w:rsidRDefault="00906B14" w:rsidP="00F96556">
          <w:pPr>
            <w:pStyle w:val="Spistreci1"/>
            <w:rPr>
              <w:rFonts w:eastAsiaTheme="minorEastAsia"/>
              <w:sz w:val="24"/>
              <w:szCs w:val="24"/>
              <w:lang w:eastAsia="pl-PL"/>
            </w:rPr>
          </w:pPr>
          <w:r w:rsidRPr="00A23947">
            <w:fldChar w:fldCharType="begin"/>
          </w:r>
          <w:r w:rsidRPr="00A23947">
            <w:instrText xml:space="preserve"> TOC \o "1-3" \h \z \u </w:instrText>
          </w:r>
          <w:r w:rsidRPr="00A23947">
            <w:fldChar w:fldCharType="separate"/>
          </w:r>
          <w:hyperlink w:anchor="_Toc181776694" w:history="1">
            <w:r w:rsidR="00F96556" w:rsidRPr="00E852A7">
              <w:rPr>
                <w:rStyle w:val="Hipercze"/>
              </w:rPr>
              <w:t>1.</w:t>
            </w:r>
            <w:r w:rsidR="00F96556">
              <w:rPr>
                <w:rFonts w:eastAsiaTheme="minorEastAsia"/>
                <w:sz w:val="24"/>
                <w:szCs w:val="24"/>
                <w:lang w:eastAsia="pl-PL"/>
              </w:rPr>
              <w:tab/>
            </w:r>
            <w:r w:rsidR="00F96556" w:rsidRPr="00E852A7">
              <w:rPr>
                <w:rStyle w:val="Hipercze"/>
              </w:rPr>
              <w:t>Wsparcie w opracowaniu dokumentacji SZBI dla JST</w:t>
            </w:r>
            <w:r w:rsidR="00F96556">
              <w:rPr>
                <w:webHidden/>
              </w:rPr>
              <w:tab/>
            </w:r>
            <w:r w:rsidR="00F96556">
              <w:rPr>
                <w:webHidden/>
              </w:rPr>
              <w:fldChar w:fldCharType="begin"/>
            </w:r>
            <w:r w:rsidR="00F96556">
              <w:rPr>
                <w:webHidden/>
              </w:rPr>
              <w:instrText xml:space="preserve"> PAGEREF _Toc181776694 \h </w:instrText>
            </w:r>
            <w:r w:rsidR="00F96556">
              <w:rPr>
                <w:webHidden/>
              </w:rPr>
            </w:r>
            <w:r w:rsidR="00F96556">
              <w:rPr>
                <w:webHidden/>
              </w:rPr>
              <w:fldChar w:fldCharType="separate"/>
            </w:r>
            <w:r w:rsidR="00F96556">
              <w:rPr>
                <w:webHidden/>
              </w:rPr>
              <w:t>3</w:t>
            </w:r>
            <w:r w:rsidR="00F96556">
              <w:rPr>
                <w:webHidden/>
              </w:rPr>
              <w:fldChar w:fldCharType="end"/>
            </w:r>
          </w:hyperlink>
        </w:p>
        <w:p w14:paraId="6A01F54D" w14:textId="241C77B6" w:rsidR="00F96556" w:rsidRDefault="00F96556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81776695" w:history="1">
            <w:r w:rsidRPr="00E852A7">
              <w:rPr>
                <w:rStyle w:val="Hipercze"/>
                <w:rFonts w:cstheme="minorHAnsi"/>
                <w:noProof/>
              </w:rPr>
              <w:t>1.1</w:t>
            </w:r>
            <w:r>
              <w:rPr>
                <w:rStyle w:val="Hipercze"/>
                <w:rFonts w:cstheme="minorHAnsi"/>
                <w:noProof/>
              </w:rPr>
              <w:t xml:space="preserve"> </w:t>
            </w:r>
            <w:r w:rsidRPr="00E852A7">
              <w:rPr>
                <w:rStyle w:val="Hipercze"/>
                <w:rFonts w:cstheme="minorHAnsi"/>
                <w:noProof/>
              </w:rPr>
              <w:t>Opis</w:t>
            </w:r>
            <w:r>
              <w:rPr>
                <w:rStyle w:val="Hipercze"/>
                <w:rFonts w:cstheme="minorHAnsi"/>
                <w:noProof/>
              </w:rPr>
              <w:tab/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_Toc181776695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2C71EC" w14:textId="065C967E" w:rsidR="00F96556" w:rsidRDefault="00F96556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81776696" w:history="1">
            <w:r w:rsidRPr="00E852A7">
              <w:rPr>
                <w:rStyle w:val="Hipercze"/>
                <w:rFonts w:cstheme="minorHAnsi"/>
                <w:noProof/>
              </w:rPr>
              <w:t>1.2 Wymagania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_Toc181776696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1B5A9B" w14:textId="4786A1EA" w:rsidR="00F96556" w:rsidRPr="00F96556" w:rsidRDefault="00F96556" w:rsidP="00F96556">
          <w:pPr>
            <w:pStyle w:val="Spistreci1"/>
            <w:rPr>
              <w:rFonts w:eastAsiaTheme="minorEastAsia"/>
              <w:sz w:val="24"/>
              <w:szCs w:val="24"/>
              <w:lang w:eastAsia="pl-PL"/>
            </w:rPr>
          </w:pPr>
          <w:hyperlink w:anchor="_Toc181776697" w:history="1">
            <w:r w:rsidRPr="00F96556">
              <w:rPr>
                <w:rStyle w:val="Hipercze"/>
              </w:rPr>
              <w:t>2.</w:t>
            </w:r>
            <w:r w:rsidRPr="00F96556">
              <w:rPr>
                <w:rFonts w:eastAsiaTheme="minorEastAsia"/>
                <w:sz w:val="24"/>
                <w:szCs w:val="24"/>
                <w:lang w:eastAsia="pl-PL"/>
              </w:rPr>
              <w:tab/>
            </w:r>
            <w:r w:rsidRPr="00F96556">
              <w:rPr>
                <w:rStyle w:val="Hipercze"/>
              </w:rPr>
              <w:t>Audyt SZBI zgodnie z KRI i UoKSC dla JST</w:t>
            </w:r>
            <w:r w:rsidRPr="00F96556">
              <w:rPr>
                <w:webHidden/>
              </w:rPr>
              <w:tab/>
            </w:r>
            <w:r w:rsidRPr="00F96556">
              <w:rPr>
                <w:webHidden/>
              </w:rPr>
              <w:fldChar w:fldCharType="begin"/>
            </w:r>
            <w:r w:rsidRPr="00F96556">
              <w:rPr>
                <w:webHidden/>
              </w:rPr>
              <w:instrText xml:space="preserve"> PAGEREF _Toc181776697 \h </w:instrText>
            </w:r>
            <w:r w:rsidRPr="00F96556">
              <w:rPr>
                <w:webHidden/>
              </w:rPr>
            </w:r>
            <w:r w:rsidRPr="00F96556">
              <w:rPr>
                <w:webHidden/>
              </w:rPr>
              <w:fldChar w:fldCharType="separate"/>
            </w:r>
            <w:r w:rsidRPr="00F96556">
              <w:rPr>
                <w:webHidden/>
              </w:rPr>
              <w:t>6</w:t>
            </w:r>
            <w:r w:rsidRPr="00F96556">
              <w:rPr>
                <w:webHidden/>
              </w:rPr>
              <w:fldChar w:fldCharType="end"/>
            </w:r>
          </w:hyperlink>
        </w:p>
        <w:p w14:paraId="106FA70E" w14:textId="73294CCB" w:rsidR="00F96556" w:rsidRDefault="00F96556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81776698" w:history="1">
            <w:r w:rsidRPr="00E852A7">
              <w:rPr>
                <w:rStyle w:val="Hipercze"/>
                <w:noProof/>
              </w:rPr>
              <w:t>2.1</w:t>
            </w:r>
            <w:r>
              <w:rPr>
                <w:rStyle w:val="Hipercze"/>
                <w:noProof/>
              </w:rPr>
              <w:t xml:space="preserve"> </w:t>
            </w:r>
            <w:r w:rsidRPr="00E852A7">
              <w:rPr>
                <w:rStyle w:val="Hipercze"/>
                <w:noProof/>
              </w:rPr>
              <w:t>Opis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_Toc181776698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688726" w14:textId="3390EFEA" w:rsidR="00F96556" w:rsidRDefault="00F96556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81776699" w:history="1">
            <w:r w:rsidRPr="00E852A7">
              <w:rPr>
                <w:rStyle w:val="Hipercze"/>
                <w:noProof/>
              </w:rPr>
              <w:t>2.2</w:t>
            </w:r>
            <w:r>
              <w:rPr>
                <w:rStyle w:val="Hipercze"/>
                <w:noProof/>
              </w:rPr>
              <w:t xml:space="preserve"> </w:t>
            </w:r>
            <w:r w:rsidRPr="00E852A7">
              <w:rPr>
                <w:rStyle w:val="Hipercze"/>
                <w:noProof/>
              </w:rPr>
              <w:t>Wymagania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_Toc181776699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158616" w14:textId="31566D9C" w:rsidR="00F96556" w:rsidRDefault="00F96556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81776700" w:history="1">
            <w:r w:rsidRPr="00E852A7">
              <w:rPr>
                <w:rStyle w:val="Hipercze"/>
                <w:noProof/>
              </w:rPr>
              <w:t>2.3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 xml:space="preserve"> </w:t>
            </w:r>
            <w:r w:rsidRPr="00E852A7">
              <w:rPr>
                <w:rStyle w:val="Hipercze"/>
                <w:noProof/>
              </w:rPr>
              <w:t>Przykładowe zagadnienia audytowe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_Toc181776700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C5C632" w14:textId="738F5E23" w:rsidR="00F96556" w:rsidRDefault="00F96556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81776701" w:history="1">
            <w:r w:rsidRPr="00E852A7">
              <w:rPr>
                <w:rStyle w:val="Hipercze"/>
                <w:noProof/>
              </w:rPr>
              <w:t>2.3.1 Przykładowe aspekty formalno-prawne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_Toc181776701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513B97" w14:textId="7D09CE43" w:rsidR="00F96556" w:rsidRDefault="00F96556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81776702" w:history="1">
            <w:r w:rsidRPr="00E852A7">
              <w:rPr>
                <w:rStyle w:val="Hipercze"/>
                <w:noProof/>
              </w:rPr>
              <w:t>2.3.2 Przykładowe aspekty techniczne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_Toc181776702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0F409C" w14:textId="2067D803" w:rsidR="00906B14" w:rsidRPr="00A23947" w:rsidRDefault="00906B14">
          <w:pPr>
            <w:rPr>
              <w:rFonts w:cstheme="minorHAnsi"/>
            </w:rPr>
          </w:pPr>
          <w:r w:rsidRPr="00A23947">
            <w:rPr>
              <w:rFonts w:cstheme="minorHAnsi"/>
              <w:b/>
              <w:bCs/>
            </w:rPr>
            <w:fldChar w:fldCharType="end"/>
          </w:r>
        </w:p>
      </w:sdtContent>
    </w:sdt>
    <w:p w14:paraId="74B1E94E" w14:textId="77777777" w:rsidR="00111573" w:rsidRPr="00A23947" w:rsidRDefault="00111573">
      <w:pPr>
        <w:rPr>
          <w:rFonts w:eastAsiaTheme="majorEastAsia" w:cstheme="minorHAnsi"/>
          <w:color w:val="2F5496" w:themeColor="accent1" w:themeShade="BF"/>
          <w:sz w:val="40"/>
          <w:szCs w:val="40"/>
        </w:rPr>
      </w:pPr>
      <w:r w:rsidRPr="00A23947">
        <w:rPr>
          <w:rFonts w:cstheme="minorHAnsi"/>
        </w:rPr>
        <w:br w:type="page"/>
      </w:r>
    </w:p>
    <w:p w14:paraId="486153C9" w14:textId="085E7CAD" w:rsidR="002455E3" w:rsidRPr="00A23947" w:rsidRDefault="007C20EB" w:rsidP="00A23947">
      <w:pPr>
        <w:pStyle w:val="Nagwek1"/>
        <w:numPr>
          <w:ilvl w:val="0"/>
          <w:numId w:val="1"/>
        </w:numPr>
        <w:ind w:left="426"/>
        <w:jc w:val="both"/>
        <w:rPr>
          <w:rFonts w:asciiTheme="minorHAnsi" w:hAnsiTheme="minorHAnsi" w:cstheme="minorHAnsi"/>
        </w:rPr>
      </w:pPr>
      <w:bookmarkStart w:id="0" w:name="_Toc181776694"/>
      <w:r>
        <w:rPr>
          <w:rFonts w:asciiTheme="minorHAnsi" w:hAnsiTheme="minorHAnsi" w:cstheme="minorHAnsi"/>
        </w:rPr>
        <w:lastRenderedPageBreak/>
        <w:t>Wsparcie w opracowaniu dokumentacji SZBI</w:t>
      </w:r>
      <w:r w:rsidR="007B3D4C">
        <w:rPr>
          <w:rFonts w:asciiTheme="minorHAnsi" w:hAnsiTheme="minorHAnsi" w:cstheme="minorHAnsi"/>
        </w:rPr>
        <w:t xml:space="preserve"> dla JST</w:t>
      </w:r>
      <w:bookmarkEnd w:id="0"/>
      <w:r>
        <w:rPr>
          <w:rFonts w:asciiTheme="minorHAnsi" w:hAnsiTheme="minorHAnsi" w:cstheme="minorHAnsi"/>
        </w:rPr>
        <w:t xml:space="preserve"> </w:t>
      </w:r>
    </w:p>
    <w:p w14:paraId="4FC1A624" w14:textId="46BA991A" w:rsidR="002455E3" w:rsidRDefault="007C20EB" w:rsidP="00111573">
      <w:pPr>
        <w:pStyle w:val="Nagwek2"/>
        <w:numPr>
          <w:ilvl w:val="1"/>
          <w:numId w:val="1"/>
        </w:numPr>
        <w:ind w:left="567"/>
        <w:rPr>
          <w:rFonts w:asciiTheme="minorHAnsi" w:hAnsiTheme="minorHAnsi" w:cstheme="minorHAnsi"/>
        </w:rPr>
      </w:pPr>
      <w:bookmarkStart w:id="1" w:name="_Toc181776695"/>
      <w:r>
        <w:rPr>
          <w:rFonts w:asciiTheme="minorHAnsi" w:hAnsiTheme="minorHAnsi" w:cstheme="minorHAnsi"/>
        </w:rPr>
        <w:t>Opis</w:t>
      </w:r>
      <w:bookmarkEnd w:id="1"/>
    </w:p>
    <w:p w14:paraId="5CDB8539" w14:textId="77777777" w:rsidR="007B3D4C" w:rsidRPr="007B3D4C" w:rsidRDefault="007B3D4C" w:rsidP="00D77E27">
      <w:pPr>
        <w:jc w:val="both"/>
      </w:pPr>
      <w:r w:rsidRPr="007B3D4C">
        <w:t xml:space="preserve">Wsparcie przy opracowaniu dokumentacji Systemu Zarządzania Bezpieczeństwem Informacji (SZBI) dla Jednostki Samorządu Terytorialnego (JST) w Niemcach będzie obejmować kompleksowe doradztwo i pomoc w dostosowaniu systemu zarządzania bezpieczeństwem informacji do wymagań norm </w:t>
      </w:r>
      <w:r w:rsidRPr="007B3D4C">
        <w:rPr>
          <w:b/>
          <w:bCs/>
        </w:rPr>
        <w:t>ISO 27001</w:t>
      </w:r>
      <w:r w:rsidRPr="007B3D4C">
        <w:t xml:space="preserve"> (Zarządzanie Bezpieczeństwem Informacji), </w:t>
      </w:r>
      <w:r w:rsidRPr="007B3D4C">
        <w:rPr>
          <w:b/>
          <w:bCs/>
        </w:rPr>
        <w:t>ISO 22301</w:t>
      </w:r>
      <w:r w:rsidRPr="007B3D4C">
        <w:t xml:space="preserve"> (Zarządzanie Ciągłością Działania) oraz zgodności z polskimi przepisami prawnymi, takimi jak Ustawa o Krajowym Systemie Cyberbezpieczeństwa (UoKSC) i Krajowe Ramy Interoperacyjności (KRI).</w:t>
      </w:r>
    </w:p>
    <w:p w14:paraId="6C92C2A8" w14:textId="77777777" w:rsidR="007B3D4C" w:rsidRPr="007B3D4C" w:rsidRDefault="007B3D4C" w:rsidP="007B3D4C">
      <w:pPr>
        <w:rPr>
          <w:b/>
          <w:bCs/>
        </w:rPr>
      </w:pPr>
      <w:r w:rsidRPr="007B3D4C">
        <w:rPr>
          <w:b/>
          <w:bCs/>
        </w:rPr>
        <w:t>1. Analiza zgodności i ocena ryzyka</w:t>
      </w:r>
    </w:p>
    <w:p w14:paraId="554296E6" w14:textId="77777777" w:rsidR="007B3D4C" w:rsidRPr="007B3D4C" w:rsidRDefault="007B3D4C" w:rsidP="007B3D4C">
      <w:pPr>
        <w:numPr>
          <w:ilvl w:val="0"/>
          <w:numId w:val="54"/>
        </w:numPr>
      </w:pPr>
      <w:r w:rsidRPr="007B3D4C">
        <w:t>Przeprowadzenie audytu obecnego systemu bezpieczeństwa informacji, aby zidentyfikować luki względem wymagań ISO 27001, ISO 22301, UoKSC i KRI.</w:t>
      </w:r>
    </w:p>
    <w:p w14:paraId="76A3D6BC" w14:textId="77777777" w:rsidR="007B3D4C" w:rsidRPr="007B3D4C" w:rsidRDefault="007B3D4C" w:rsidP="007B3D4C">
      <w:pPr>
        <w:numPr>
          <w:ilvl w:val="0"/>
          <w:numId w:val="54"/>
        </w:numPr>
      </w:pPr>
      <w:r w:rsidRPr="007B3D4C">
        <w:t>Ocena ryzyka w zakresie bezpieczeństwa informacji, aby określić kluczowe zagrożenia i słabe punkty, oraz opracowanie planu zarządzania ryzykiem zgodnie z wymogami ISO 27001 i ISO 22301.</w:t>
      </w:r>
    </w:p>
    <w:p w14:paraId="0671DAB1" w14:textId="77777777" w:rsidR="007B3D4C" w:rsidRPr="007B3D4C" w:rsidRDefault="007B3D4C" w:rsidP="007B3D4C">
      <w:pPr>
        <w:rPr>
          <w:b/>
          <w:bCs/>
        </w:rPr>
      </w:pPr>
      <w:r w:rsidRPr="007B3D4C">
        <w:rPr>
          <w:b/>
          <w:bCs/>
        </w:rPr>
        <w:t>2. Opracowanie i aktualizacja dokumentacji SZBI</w:t>
      </w:r>
    </w:p>
    <w:p w14:paraId="58DF7D75" w14:textId="77777777" w:rsidR="007B3D4C" w:rsidRPr="007B3D4C" w:rsidRDefault="007B3D4C" w:rsidP="007B3D4C">
      <w:pPr>
        <w:numPr>
          <w:ilvl w:val="0"/>
          <w:numId w:val="55"/>
        </w:numPr>
      </w:pPr>
      <w:r w:rsidRPr="007B3D4C">
        <w:rPr>
          <w:b/>
          <w:bCs/>
        </w:rPr>
        <w:t>Polityka Bezpieczeństwa Informacji (PBI)</w:t>
      </w:r>
      <w:r w:rsidRPr="007B3D4C">
        <w:t xml:space="preserve"> – stworzenie głównej polityki regulującej ochronę danych, zarządzanie incydentami i obowiązki pracowników w zakresie ochrony informacji.</w:t>
      </w:r>
    </w:p>
    <w:p w14:paraId="10DCE472" w14:textId="77777777" w:rsidR="007B3D4C" w:rsidRPr="007B3D4C" w:rsidRDefault="007B3D4C" w:rsidP="007B3D4C">
      <w:pPr>
        <w:numPr>
          <w:ilvl w:val="0"/>
          <w:numId w:val="55"/>
        </w:numPr>
      </w:pPr>
      <w:r w:rsidRPr="007B3D4C">
        <w:rPr>
          <w:b/>
          <w:bCs/>
        </w:rPr>
        <w:t>Analiza i ocena ryzyka</w:t>
      </w:r>
      <w:r w:rsidRPr="007B3D4C">
        <w:t xml:space="preserve"> – opracowanie dokumentacji określającej ryzyka, sposoby ich minimalizacji oraz monitorowanie i przegląd ryzyk.</w:t>
      </w:r>
    </w:p>
    <w:p w14:paraId="0534B552" w14:textId="77777777" w:rsidR="007B3D4C" w:rsidRPr="007B3D4C" w:rsidRDefault="007B3D4C" w:rsidP="007B3D4C">
      <w:pPr>
        <w:numPr>
          <w:ilvl w:val="0"/>
          <w:numId w:val="55"/>
        </w:numPr>
      </w:pPr>
      <w:r w:rsidRPr="007B3D4C">
        <w:rPr>
          <w:b/>
          <w:bCs/>
        </w:rPr>
        <w:t>Procedury zarządzania ciągłością działania</w:t>
      </w:r>
      <w:r w:rsidRPr="007B3D4C">
        <w:t xml:space="preserve"> – wdrożenie dokumentacji wymaganej przez ISO 22301, opisującej sposób postępowania w przypadku sytuacji kryzysowych, przywracania działalności JST oraz minimalizowania przestojów.</w:t>
      </w:r>
    </w:p>
    <w:p w14:paraId="521CBE57" w14:textId="77777777" w:rsidR="007B3D4C" w:rsidRPr="007B3D4C" w:rsidRDefault="007B3D4C" w:rsidP="007B3D4C">
      <w:pPr>
        <w:numPr>
          <w:ilvl w:val="0"/>
          <w:numId w:val="55"/>
        </w:numPr>
      </w:pPr>
      <w:r w:rsidRPr="007B3D4C">
        <w:rPr>
          <w:b/>
          <w:bCs/>
        </w:rPr>
        <w:t>Rejestry aktywów informacyjnych i klas bezpieczeństwa</w:t>
      </w:r>
      <w:r w:rsidRPr="007B3D4C">
        <w:t xml:space="preserve"> – dokumentowanie aktywów informacyjnych JST, przypisanie klas ochrony oraz określenie wymagań zabezpieczeń dla każdego z nich.</w:t>
      </w:r>
    </w:p>
    <w:p w14:paraId="33BEE83F" w14:textId="77777777" w:rsidR="007B3D4C" w:rsidRPr="007B3D4C" w:rsidRDefault="007B3D4C" w:rsidP="007B3D4C">
      <w:pPr>
        <w:numPr>
          <w:ilvl w:val="0"/>
          <w:numId w:val="55"/>
        </w:numPr>
      </w:pPr>
      <w:r w:rsidRPr="007B3D4C">
        <w:rPr>
          <w:b/>
          <w:bCs/>
        </w:rPr>
        <w:t>Procedury zarządzania incydentami</w:t>
      </w:r>
      <w:r w:rsidRPr="007B3D4C">
        <w:t xml:space="preserve"> – opracowanie planu reakcji na incydenty oraz zgłaszania ich zgodnie z wymaganiami UoKSC i KRI.</w:t>
      </w:r>
    </w:p>
    <w:p w14:paraId="3DE08E28" w14:textId="77777777" w:rsidR="007B3D4C" w:rsidRPr="007B3D4C" w:rsidRDefault="007B3D4C" w:rsidP="007B3D4C">
      <w:pPr>
        <w:rPr>
          <w:b/>
          <w:bCs/>
        </w:rPr>
      </w:pPr>
      <w:r w:rsidRPr="007B3D4C">
        <w:rPr>
          <w:b/>
          <w:bCs/>
        </w:rPr>
        <w:t>3. Szkolenia i podnoszenie świadomości bezpieczeństwa</w:t>
      </w:r>
    </w:p>
    <w:p w14:paraId="6ABA6321" w14:textId="77777777" w:rsidR="007B3D4C" w:rsidRPr="007B3D4C" w:rsidRDefault="007B3D4C" w:rsidP="007B3D4C">
      <w:pPr>
        <w:numPr>
          <w:ilvl w:val="0"/>
          <w:numId w:val="56"/>
        </w:numPr>
      </w:pPr>
      <w:r w:rsidRPr="007B3D4C">
        <w:t>Organizacja szkoleń z zakresu bezpieczeństwa informacji i ciągłości działania dla pracowników JST, aby podnieść świadomość i odpowiedzialność personelu w zakresie ochrony danych.</w:t>
      </w:r>
    </w:p>
    <w:p w14:paraId="0B79D796" w14:textId="77777777" w:rsidR="007B3D4C" w:rsidRDefault="007B3D4C" w:rsidP="007B3D4C">
      <w:pPr>
        <w:numPr>
          <w:ilvl w:val="0"/>
          <w:numId w:val="56"/>
        </w:numPr>
      </w:pPr>
      <w:r w:rsidRPr="007B3D4C">
        <w:t>Warsztaty z kluczowymi pracownikami, aby omówić i doprecyzować procedury, szczególnie w zakresie zarządzania ryzykiem, ochrony przed zagrożeniami oraz obsługi incydentów.</w:t>
      </w:r>
    </w:p>
    <w:p w14:paraId="5DC6BC62" w14:textId="77777777" w:rsidR="0098018A" w:rsidRPr="007B3D4C" w:rsidRDefault="0098018A" w:rsidP="0098018A">
      <w:pPr>
        <w:ind w:left="720"/>
      </w:pPr>
    </w:p>
    <w:p w14:paraId="5C504CDD" w14:textId="77777777" w:rsidR="007B3D4C" w:rsidRPr="007B3D4C" w:rsidRDefault="007B3D4C" w:rsidP="007B3D4C">
      <w:pPr>
        <w:rPr>
          <w:b/>
          <w:bCs/>
        </w:rPr>
      </w:pPr>
      <w:r w:rsidRPr="007B3D4C">
        <w:rPr>
          <w:b/>
          <w:bCs/>
        </w:rPr>
        <w:lastRenderedPageBreak/>
        <w:t>4. Wdrożenie procedur monitorowania i przeglądu SZBI</w:t>
      </w:r>
    </w:p>
    <w:p w14:paraId="0FA19D0B" w14:textId="77777777" w:rsidR="007B3D4C" w:rsidRPr="007B3D4C" w:rsidRDefault="007B3D4C" w:rsidP="007B3D4C">
      <w:pPr>
        <w:numPr>
          <w:ilvl w:val="0"/>
          <w:numId w:val="57"/>
        </w:numPr>
      </w:pPr>
      <w:r w:rsidRPr="007B3D4C">
        <w:t>Ustalenie harmonogramu przeglądów dokumentacji SZBI oraz procedur monitorowania zgodności z ISO 27001, ISO 22301 oraz przepisami krajowymi.</w:t>
      </w:r>
    </w:p>
    <w:p w14:paraId="0E9B39BD" w14:textId="648B4DFB" w:rsidR="007B3D4C" w:rsidRPr="007B3D4C" w:rsidRDefault="007B3D4C" w:rsidP="007B3D4C">
      <w:pPr>
        <w:numPr>
          <w:ilvl w:val="0"/>
          <w:numId w:val="57"/>
        </w:numPr>
      </w:pPr>
      <w:r w:rsidRPr="007B3D4C">
        <w:t>Opracowanie wskaźników efektywności, aby JST mogła regularnie monitorować skuteczność SZBI i wprowadzać usprawnienia.</w:t>
      </w:r>
    </w:p>
    <w:p w14:paraId="7402B0A5" w14:textId="3AAC3528" w:rsidR="007B3D4C" w:rsidRPr="007B3D4C" w:rsidRDefault="007B3D4C" w:rsidP="007B3D4C">
      <w:pPr>
        <w:rPr>
          <w:b/>
          <w:bCs/>
        </w:rPr>
      </w:pPr>
      <w:r>
        <w:rPr>
          <w:b/>
          <w:bCs/>
        </w:rPr>
        <w:t>5</w:t>
      </w:r>
      <w:r w:rsidRPr="007B3D4C">
        <w:rPr>
          <w:b/>
          <w:bCs/>
        </w:rPr>
        <w:t>. Raport i rekomendacje końcowe</w:t>
      </w:r>
    </w:p>
    <w:p w14:paraId="263F917F" w14:textId="77777777" w:rsidR="007B3D4C" w:rsidRPr="007B3D4C" w:rsidRDefault="007B3D4C" w:rsidP="00004BA1">
      <w:pPr>
        <w:numPr>
          <w:ilvl w:val="0"/>
          <w:numId w:val="59"/>
        </w:numPr>
        <w:jc w:val="both"/>
      </w:pPr>
      <w:r w:rsidRPr="007B3D4C">
        <w:t>Opracowanie raportu z realizacji projektu wraz z rekomendacjami dotyczącymi dalszego doskonalenia SZBI i zarządzania ciągłością działania.</w:t>
      </w:r>
    </w:p>
    <w:p w14:paraId="6FBD69CF" w14:textId="77777777" w:rsidR="007B3D4C" w:rsidRPr="007B3D4C" w:rsidRDefault="007B3D4C" w:rsidP="00004BA1">
      <w:pPr>
        <w:numPr>
          <w:ilvl w:val="0"/>
          <w:numId w:val="59"/>
        </w:numPr>
        <w:jc w:val="both"/>
      </w:pPr>
      <w:r w:rsidRPr="007B3D4C">
        <w:t>Przekazanie szczegółowych instrukcji, aby JST mogła samodzielnie monitorować i aktualizować SZBI zgodnie z ewoluującymi wymaganiami ISO oraz regulacjami krajowymi.</w:t>
      </w:r>
    </w:p>
    <w:p w14:paraId="50911EA3" w14:textId="77777777" w:rsidR="007B3D4C" w:rsidRPr="007B3D4C" w:rsidRDefault="007B3D4C" w:rsidP="00004BA1">
      <w:pPr>
        <w:jc w:val="both"/>
      </w:pPr>
      <w:r w:rsidRPr="007B3D4C">
        <w:t>Wsparcie w opracowaniu dokumentacji SZBI pomoże JST w Niemcach skutecznie zarządzać bezpieczeństwem informacji i ciągłością działania, zapewniając zgodność z normami ISO oraz przepisami prawnymi, co zwiększy ochronę danych i odporność na zagrożenia.</w:t>
      </w:r>
    </w:p>
    <w:p w14:paraId="6E53AABD" w14:textId="743654A2" w:rsidR="00111573" w:rsidRPr="00A23947" w:rsidRDefault="007C20EB" w:rsidP="00111573">
      <w:pPr>
        <w:pStyle w:val="Nagwek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bookmarkStart w:id="2" w:name="_Toc181776696"/>
      <w:r w:rsidR="00111573" w:rsidRPr="00A23947">
        <w:rPr>
          <w:rFonts w:asciiTheme="minorHAnsi" w:hAnsiTheme="minorHAnsi" w:cstheme="minorHAnsi"/>
        </w:rPr>
        <w:t xml:space="preserve">1.2 </w:t>
      </w:r>
      <w:r>
        <w:rPr>
          <w:rFonts w:asciiTheme="minorHAnsi" w:hAnsiTheme="minorHAnsi" w:cstheme="minorHAnsi"/>
        </w:rPr>
        <w:t>Wymagania</w:t>
      </w:r>
      <w:bookmarkEnd w:id="2"/>
      <w:r w:rsidR="00111573" w:rsidRPr="00A23947">
        <w:rPr>
          <w:rFonts w:asciiTheme="minorHAnsi" w:hAnsiTheme="minorHAnsi" w:cstheme="minorHAnsi"/>
        </w:rPr>
        <w:t xml:space="preserve"> </w:t>
      </w:r>
    </w:p>
    <w:p w14:paraId="4EF268B3" w14:textId="2F5F9D86" w:rsidR="007B3D4C" w:rsidRPr="007B3D4C" w:rsidRDefault="007B3D4C" w:rsidP="007B3D4C">
      <w:pPr>
        <w:rPr>
          <w:rFonts w:cstheme="minorHAnsi"/>
        </w:rPr>
      </w:pPr>
      <w:r>
        <w:rPr>
          <w:rFonts w:cstheme="minorHAnsi"/>
        </w:rPr>
        <w:t>W</w:t>
      </w:r>
      <w:r w:rsidRPr="007B3D4C">
        <w:rPr>
          <w:rFonts w:cstheme="minorHAnsi"/>
        </w:rPr>
        <w:t>sparci</w:t>
      </w:r>
      <w:r>
        <w:rPr>
          <w:rFonts w:cstheme="minorHAnsi"/>
        </w:rPr>
        <w:t>e</w:t>
      </w:r>
      <w:r w:rsidRPr="007B3D4C">
        <w:rPr>
          <w:rFonts w:cstheme="minorHAnsi"/>
        </w:rPr>
        <w:t xml:space="preserve"> przy opracowaniu dokumentacji Systemu Zarządzania Bezpieczeństwem Informacji (SZBI) dla Jednostki Samorządu Terytorialnego (JST) w Niemcach, aby dostosować się do norm ISO 27001, ISO 22301 oraz przepisów Ustawy o Krajowym Systemie Cyberbezpieczeństwa (UoKSC) i Krajowych Ram Interoperacyjności (KRI), </w:t>
      </w:r>
      <w:r>
        <w:rPr>
          <w:rFonts w:cstheme="minorHAnsi"/>
        </w:rPr>
        <w:t>musi obejmować prace:</w:t>
      </w:r>
    </w:p>
    <w:p w14:paraId="44A789EC" w14:textId="77777777" w:rsidR="007B3D4C" w:rsidRPr="007B3D4C" w:rsidRDefault="007B3D4C" w:rsidP="007B3D4C">
      <w:pPr>
        <w:rPr>
          <w:rFonts w:cstheme="minorHAnsi"/>
          <w:b/>
          <w:bCs/>
        </w:rPr>
      </w:pPr>
      <w:r w:rsidRPr="007B3D4C">
        <w:rPr>
          <w:rFonts w:cstheme="minorHAnsi"/>
          <w:b/>
          <w:bCs/>
        </w:rPr>
        <w:t>1. Wymagania dotyczące kompetencji i doświadczenia:</w:t>
      </w:r>
    </w:p>
    <w:p w14:paraId="6A62F5FA" w14:textId="77777777" w:rsidR="007B3D4C" w:rsidRPr="007B3D4C" w:rsidRDefault="007B3D4C" w:rsidP="007B3D4C">
      <w:pPr>
        <w:numPr>
          <w:ilvl w:val="0"/>
          <w:numId w:val="60"/>
        </w:numPr>
        <w:rPr>
          <w:rFonts w:cstheme="minorHAnsi"/>
        </w:rPr>
      </w:pPr>
      <w:r w:rsidRPr="007B3D4C">
        <w:rPr>
          <w:rFonts w:cstheme="minorHAnsi"/>
          <w:b/>
          <w:bCs/>
        </w:rPr>
        <w:t>Znajomość norm ISO 27001 i ISO 22301</w:t>
      </w:r>
      <w:r w:rsidRPr="007B3D4C">
        <w:rPr>
          <w:rFonts w:cstheme="minorHAnsi"/>
        </w:rPr>
        <w:t xml:space="preserve"> – Realizator powinien posiadać szczegółową wiedzę i doświadczenie w zakresie wdrażania Systemu Zarządzania Bezpieczeństwem Informacji oraz Zarządzania Ciągłością Działania.</w:t>
      </w:r>
    </w:p>
    <w:p w14:paraId="71837074" w14:textId="77777777" w:rsidR="007B3D4C" w:rsidRPr="007B3D4C" w:rsidRDefault="007B3D4C" w:rsidP="007B3D4C">
      <w:pPr>
        <w:numPr>
          <w:ilvl w:val="0"/>
          <w:numId w:val="60"/>
        </w:numPr>
        <w:rPr>
          <w:rFonts w:cstheme="minorHAnsi"/>
        </w:rPr>
      </w:pPr>
      <w:r w:rsidRPr="007B3D4C">
        <w:rPr>
          <w:rFonts w:cstheme="minorHAnsi"/>
          <w:b/>
          <w:bCs/>
        </w:rPr>
        <w:t>Doświadczenie z JST i przepisami krajowymi</w:t>
      </w:r>
      <w:r w:rsidRPr="007B3D4C">
        <w:rPr>
          <w:rFonts w:cstheme="minorHAnsi"/>
        </w:rPr>
        <w:t xml:space="preserve"> – znajomość specyfiki działania jednostek samorządu terytorialnego oraz wymogów prawnych, w tym przepisów UoKSC i KRI, co pozwoli na dostosowanie dokumentacji do specyficznych wymagań prawnych i organizacyjnych JST.</w:t>
      </w:r>
    </w:p>
    <w:p w14:paraId="5A7DFCEA" w14:textId="77777777" w:rsidR="007B3D4C" w:rsidRPr="007B3D4C" w:rsidRDefault="007B3D4C" w:rsidP="007B3D4C">
      <w:pPr>
        <w:numPr>
          <w:ilvl w:val="0"/>
          <w:numId w:val="60"/>
        </w:numPr>
        <w:rPr>
          <w:rFonts w:cstheme="minorHAnsi"/>
        </w:rPr>
      </w:pPr>
      <w:r w:rsidRPr="007B3D4C">
        <w:rPr>
          <w:rFonts w:cstheme="minorHAnsi"/>
          <w:b/>
          <w:bCs/>
        </w:rPr>
        <w:t>Certyfikacje potwierdzające kompetencje</w:t>
      </w:r>
      <w:r w:rsidRPr="007B3D4C">
        <w:rPr>
          <w:rFonts w:cstheme="minorHAnsi"/>
        </w:rPr>
        <w:t xml:space="preserve"> – certyfikaty w zakresie bezpieczeństwa informacji, takie jak CISM, CISA, ISO/IEC 27001 Lead Implementer/Auditor, które potwierdzają kwalifikacje i umiejętności prowadzenia projektów SZBI.</w:t>
      </w:r>
    </w:p>
    <w:p w14:paraId="2E5C70B4" w14:textId="77777777" w:rsidR="007B3D4C" w:rsidRPr="007B3D4C" w:rsidRDefault="007B3D4C" w:rsidP="007B3D4C">
      <w:pPr>
        <w:rPr>
          <w:rFonts w:cstheme="minorHAnsi"/>
          <w:b/>
          <w:bCs/>
        </w:rPr>
      </w:pPr>
      <w:r w:rsidRPr="007B3D4C">
        <w:rPr>
          <w:rFonts w:cstheme="minorHAnsi"/>
          <w:b/>
          <w:bCs/>
        </w:rPr>
        <w:t>2. Wymagania dotyczące dostosowania dokumentacji:</w:t>
      </w:r>
    </w:p>
    <w:p w14:paraId="2B5C7F1C" w14:textId="77777777" w:rsidR="007B3D4C" w:rsidRPr="007B3D4C" w:rsidRDefault="007B3D4C" w:rsidP="007B3D4C">
      <w:pPr>
        <w:numPr>
          <w:ilvl w:val="0"/>
          <w:numId w:val="61"/>
        </w:numPr>
        <w:rPr>
          <w:rFonts w:cstheme="minorHAnsi"/>
        </w:rPr>
      </w:pPr>
      <w:r w:rsidRPr="007B3D4C">
        <w:rPr>
          <w:rFonts w:cstheme="minorHAnsi"/>
          <w:b/>
          <w:bCs/>
        </w:rPr>
        <w:t>Dostosowanie dokumentacji do wymagań JST</w:t>
      </w:r>
      <w:r w:rsidRPr="007B3D4C">
        <w:rPr>
          <w:rFonts w:cstheme="minorHAnsi"/>
        </w:rPr>
        <w:t xml:space="preserve"> – dokumentacja musi być opracowana na miarę potrzeb JST w Niemcach, uwzględniając specyficzne środowisko operacyjne, strukturę organizacyjną oraz lokalne procedury.</w:t>
      </w:r>
    </w:p>
    <w:p w14:paraId="16852739" w14:textId="77777777" w:rsidR="007B3D4C" w:rsidRPr="007B3D4C" w:rsidRDefault="007B3D4C" w:rsidP="007B3D4C">
      <w:pPr>
        <w:numPr>
          <w:ilvl w:val="0"/>
          <w:numId w:val="61"/>
        </w:numPr>
        <w:rPr>
          <w:rFonts w:cstheme="minorHAnsi"/>
        </w:rPr>
      </w:pPr>
      <w:r w:rsidRPr="007B3D4C">
        <w:rPr>
          <w:rFonts w:cstheme="minorHAnsi"/>
          <w:b/>
          <w:bCs/>
        </w:rPr>
        <w:lastRenderedPageBreak/>
        <w:t>Współpraca z kadrą JST</w:t>
      </w:r>
      <w:r w:rsidRPr="007B3D4C">
        <w:rPr>
          <w:rFonts w:cstheme="minorHAnsi"/>
        </w:rPr>
        <w:t xml:space="preserve"> – Realizator powinien przeprowadzić konsultacje z kluczowymi pracownikami JST, aby dokładnie poznać ich potrzeby, zidentyfikować ryzyka i zagrożenia oraz dostosować dokumentację do realnych potrzeb.</w:t>
      </w:r>
    </w:p>
    <w:p w14:paraId="0D3E6537" w14:textId="77777777" w:rsidR="007B3D4C" w:rsidRPr="007B3D4C" w:rsidRDefault="007B3D4C" w:rsidP="007B3D4C">
      <w:pPr>
        <w:numPr>
          <w:ilvl w:val="0"/>
          <w:numId w:val="61"/>
        </w:numPr>
        <w:rPr>
          <w:rFonts w:cstheme="minorHAnsi"/>
        </w:rPr>
      </w:pPr>
      <w:r w:rsidRPr="007B3D4C">
        <w:rPr>
          <w:rFonts w:cstheme="minorHAnsi"/>
          <w:b/>
          <w:bCs/>
        </w:rPr>
        <w:t>Tworzenie dokumentacji zgodnej z wymogami UoKSC i KRI</w:t>
      </w:r>
      <w:r w:rsidRPr="007B3D4C">
        <w:rPr>
          <w:rFonts w:cstheme="minorHAnsi"/>
        </w:rPr>
        <w:t xml:space="preserve"> – w tym opracowanie procedur dotyczących bezpieczeństwa informacji, ciągłości działania, zarządzania incydentami oraz dostosowanie zasad do wymagań prawnych.</w:t>
      </w:r>
    </w:p>
    <w:p w14:paraId="2DBDA89A" w14:textId="77777777" w:rsidR="007B3D4C" w:rsidRPr="007B3D4C" w:rsidRDefault="007B3D4C" w:rsidP="007B3D4C">
      <w:pPr>
        <w:rPr>
          <w:rFonts w:cstheme="minorHAnsi"/>
          <w:b/>
          <w:bCs/>
        </w:rPr>
      </w:pPr>
      <w:r w:rsidRPr="007B3D4C">
        <w:rPr>
          <w:rFonts w:cstheme="minorHAnsi"/>
          <w:b/>
          <w:bCs/>
        </w:rPr>
        <w:t>3. Wymagania techniczne:</w:t>
      </w:r>
    </w:p>
    <w:p w14:paraId="5FF9E992" w14:textId="77777777" w:rsidR="007B3D4C" w:rsidRPr="007B3D4C" w:rsidRDefault="007B3D4C" w:rsidP="007B3D4C">
      <w:pPr>
        <w:numPr>
          <w:ilvl w:val="0"/>
          <w:numId w:val="62"/>
        </w:numPr>
        <w:rPr>
          <w:rFonts w:cstheme="minorHAnsi"/>
        </w:rPr>
      </w:pPr>
      <w:r w:rsidRPr="007B3D4C">
        <w:rPr>
          <w:rFonts w:cstheme="minorHAnsi"/>
          <w:b/>
          <w:bCs/>
        </w:rPr>
        <w:t>Audyt i ocena ryzyka</w:t>
      </w:r>
      <w:r w:rsidRPr="007B3D4C">
        <w:rPr>
          <w:rFonts w:cstheme="minorHAnsi"/>
        </w:rPr>
        <w:t xml:space="preserve"> – przeprowadzenie analizy ryzyka związanego z bezpieczeństwem informacji i ciągłością działania, oraz dostarczenie dokumentacji opisującej ocenę ryzyka, plany zarządzania ryzykiem oraz zabezpieczenia odpowiednie dla JST.</w:t>
      </w:r>
    </w:p>
    <w:p w14:paraId="118266C6" w14:textId="77777777" w:rsidR="007B3D4C" w:rsidRPr="007B3D4C" w:rsidRDefault="007B3D4C" w:rsidP="007B3D4C">
      <w:pPr>
        <w:numPr>
          <w:ilvl w:val="0"/>
          <w:numId w:val="62"/>
        </w:numPr>
        <w:rPr>
          <w:rFonts w:cstheme="minorHAnsi"/>
        </w:rPr>
      </w:pPr>
      <w:r w:rsidRPr="007B3D4C">
        <w:rPr>
          <w:rFonts w:cstheme="minorHAnsi"/>
          <w:b/>
          <w:bCs/>
        </w:rPr>
        <w:t>Środowisko testowe i symulacyjne</w:t>
      </w:r>
      <w:r w:rsidRPr="007B3D4C">
        <w:rPr>
          <w:rFonts w:cstheme="minorHAnsi"/>
        </w:rPr>
        <w:t xml:space="preserve"> – opracowanie planów testowych lub symulacyjnych ćwiczeń, które pozwolą JST przetestować dokumentację i procedury w warunkach symulacyjnych, aby zidentyfikować i usunąć ewentualne niedociągnięcia.</w:t>
      </w:r>
    </w:p>
    <w:p w14:paraId="52AD8083" w14:textId="77777777" w:rsidR="007B3D4C" w:rsidRPr="007B3D4C" w:rsidRDefault="007B3D4C" w:rsidP="007B3D4C">
      <w:pPr>
        <w:numPr>
          <w:ilvl w:val="0"/>
          <w:numId w:val="62"/>
        </w:numPr>
        <w:rPr>
          <w:rFonts w:cstheme="minorHAnsi"/>
        </w:rPr>
      </w:pPr>
      <w:r w:rsidRPr="007B3D4C">
        <w:rPr>
          <w:rFonts w:cstheme="minorHAnsi"/>
          <w:b/>
          <w:bCs/>
        </w:rPr>
        <w:t>Narzędzia monitorowania zgodności</w:t>
      </w:r>
      <w:r w:rsidRPr="007B3D4C">
        <w:rPr>
          <w:rFonts w:cstheme="minorHAnsi"/>
        </w:rPr>
        <w:t xml:space="preserve"> – doradztwo w zakresie wyboru i wdrożenia narzędzi do monitorowania i oceny zgodności z procedurami SZBI, co pozwoli JST na bieżąco śledzić zgodność z wymaganiami norm i przepisów.</w:t>
      </w:r>
    </w:p>
    <w:p w14:paraId="6527FF79" w14:textId="77777777" w:rsidR="007B3D4C" w:rsidRPr="007B3D4C" w:rsidRDefault="007B3D4C" w:rsidP="007B3D4C">
      <w:pPr>
        <w:rPr>
          <w:rFonts w:cstheme="minorHAnsi"/>
          <w:b/>
          <w:bCs/>
        </w:rPr>
      </w:pPr>
      <w:r w:rsidRPr="007B3D4C">
        <w:rPr>
          <w:rFonts w:cstheme="minorHAnsi"/>
          <w:b/>
          <w:bCs/>
        </w:rPr>
        <w:t>4. Wymagania dotyczące szkoleń i wsparcia operacyjnego:</w:t>
      </w:r>
    </w:p>
    <w:p w14:paraId="4A80B5A6" w14:textId="77777777" w:rsidR="007B3D4C" w:rsidRPr="007B3D4C" w:rsidRDefault="007B3D4C" w:rsidP="007B3D4C">
      <w:pPr>
        <w:numPr>
          <w:ilvl w:val="0"/>
          <w:numId w:val="63"/>
        </w:numPr>
        <w:rPr>
          <w:rFonts w:cstheme="minorHAnsi"/>
        </w:rPr>
      </w:pPr>
      <w:r w:rsidRPr="007B3D4C">
        <w:rPr>
          <w:rFonts w:cstheme="minorHAnsi"/>
          <w:b/>
          <w:bCs/>
        </w:rPr>
        <w:t>Szkolenia dla pracowników JST</w:t>
      </w:r>
      <w:r w:rsidRPr="007B3D4C">
        <w:rPr>
          <w:rFonts w:cstheme="minorHAnsi"/>
        </w:rPr>
        <w:t xml:space="preserve"> – zapewnienie szkoleń, aby personel JST rozumiał opracowaną dokumentację SZBI oraz potrafił stosować się do jej wytycznych. W szkoleniach należy uwzględnić zasady zarządzania ryzykiem, bezpieczeństwa informacji i ciągłości działania.</w:t>
      </w:r>
    </w:p>
    <w:p w14:paraId="46C58256" w14:textId="77777777" w:rsidR="007B3D4C" w:rsidRPr="007B3D4C" w:rsidRDefault="007B3D4C" w:rsidP="007B3D4C">
      <w:pPr>
        <w:numPr>
          <w:ilvl w:val="0"/>
          <w:numId w:val="63"/>
        </w:numPr>
        <w:rPr>
          <w:rFonts w:cstheme="minorHAnsi"/>
        </w:rPr>
      </w:pPr>
      <w:r w:rsidRPr="007B3D4C">
        <w:rPr>
          <w:rFonts w:cstheme="minorHAnsi"/>
          <w:b/>
          <w:bCs/>
        </w:rPr>
        <w:t>Podnoszenie świadomości bezpieczeństwa informacji</w:t>
      </w:r>
      <w:r w:rsidRPr="007B3D4C">
        <w:rPr>
          <w:rFonts w:cstheme="minorHAnsi"/>
        </w:rPr>
        <w:t xml:space="preserve"> – opracowanie materiałów i sesji szkoleniowych mających na celu zwiększenie świadomości bezpieczeństwa informacji wśród pracowników.</w:t>
      </w:r>
    </w:p>
    <w:p w14:paraId="2225FFB3" w14:textId="77777777" w:rsidR="007B3D4C" w:rsidRPr="007B3D4C" w:rsidRDefault="007B3D4C" w:rsidP="007B3D4C">
      <w:pPr>
        <w:numPr>
          <w:ilvl w:val="0"/>
          <w:numId w:val="63"/>
        </w:numPr>
        <w:rPr>
          <w:rFonts w:cstheme="minorHAnsi"/>
        </w:rPr>
      </w:pPr>
      <w:r w:rsidRPr="007B3D4C">
        <w:rPr>
          <w:rFonts w:cstheme="minorHAnsi"/>
          <w:b/>
          <w:bCs/>
        </w:rPr>
        <w:t>Wsparcie techniczne i konsultacyjne</w:t>
      </w:r>
      <w:r w:rsidRPr="007B3D4C">
        <w:rPr>
          <w:rFonts w:cstheme="minorHAnsi"/>
        </w:rPr>
        <w:t xml:space="preserve"> – Realizator powinien zapewnić wsparcie w trakcie wdrażania dokumentacji oraz konsultacje po wdrożeniu, aby pomóc JST w rozwiązywaniu problemów i dostosowaniu się do norm oraz przepisów.</w:t>
      </w:r>
    </w:p>
    <w:p w14:paraId="272E0D8F" w14:textId="7D59F913" w:rsidR="007B3D4C" w:rsidRPr="007B3D4C" w:rsidRDefault="007B3D4C" w:rsidP="007B3D4C">
      <w:pPr>
        <w:rPr>
          <w:rFonts w:cstheme="minorHAnsi"/>
          <w:b/>
          <w:bCs/>
        </w:rPr>
      </w:pPr>
      <w:r w:rsidRPr="007B3D4C">
        <w:rPr>
          <w:rFonts w:cstheme="minorHAnsi"/>
          <w:b/>
          <w:bCs/>
        </w:rPr>
        <w:t>Spełnienie tych wymagań przez Wykonawcę zapewni JST w Niemcach zgodność z normami ISO oraz krajowymi przepisami dotyczącymi bezpieczeństwa informacji i ciągłości działania, minimalizując ryzyko zagrożeń oraz zwiększając odporność na incydenty cyberbezpieczeństwa.</w:t>
      </w:r>
    </w:p>
    <w:p w14:paraId="33887DC9" w14:textId="77777777" w:rsidR="002455E3" w:rsidRPr="00A23947" w:rsidRDefault="002455E3" w:rsidP="002455E3">
      <w:pPr>
        <w:rPr>
          <w:rFonts w:cstheme="minorHAnsi"/>
        </w:rPr>
      </w:pPr>
    </w:p>
    <w:p w14:paraId="7764A65F" w14:textId="77777777" w:rsidR="000B7074" w:rsidRPr="00A23947" w:rsidRDefault="000B7074">
      <w:pPr>
        <w:rPr>
          <w:rFonts w:eastAsiaTheme="majorEastAsia" w:cstheme="minorHAnsi"/>
          <w:color w:val="2F5496" w:themeColor="accent1" w:themeShade="BF"/>
          <w:sz w:val="40"/>
          <w:szCs w:val="40"/>
        </w:rPr>
      </w:pPr>
      <w:r w:rsidRPr="00A23947">
        <w:rPr>
          <w:rFonts w:cstheme="minorHAnsi"/>
        </w:rPr>
        <w:br w:type="page"/>
      </w:r>
    </w:p>
    <w:p w14:paraId="6C453B64" w14:textId="41B563E6" w:rsidR="002455E3" w:rsidRPr="00A23947" w:rsidRDefault="007C20EB" w:rsidP="00111573">
      <w:pPr>
        <w:pStyle w:val="Nagwek1"/>
        <w:numPr>
          <w:ilvl w:val="0"/>
          <w:numId w:val="1"/>
        </w:numPr>
        <w:rPr>
          <w:rFonts w:asciiTheme="minorHAnsi" w:hAnsiTheme="minorHAnsi" w:cstheme="minorHAnsi"/>
        </w:rPr>
      </w:pPr>
      <w:bookmarkStart w:id="3" w:name="_Toc181776697"/>
      <w:r>
        <w:rPr>
          <w:rFonts w:asciiTheme="minorHAnsi" w:hAnsiTheme="minorHAnsi" w:cstheme="minorHAnsi"/>
        </w:rPr>
        <w:lastRenderedPageBreak/>
        <w:t>Audyt SZBI zgodnie z KRI i UoKSC</w:t>
      </w:r>
      <w:r w:rsidR="007B3D4C">
        <w:rPr>
          <w:rFonts w:asciiTheme="minorHAnsi" w:hAnsiTheme="minorHAnsi" w:cstheme="minorHAnsi"/>
        </w:rPr>
        <w:t xml:space="preserve"> dla JST</w:t>
      </w:r>
      <w:bookmarkEnd w:id="3"/>
    </w:p>
    <w:p w14:paraId="3359FD9E" w14:textId="77777777" w:rsidR="007B3D4C" w:rsidRDefault="007B3D4C" w:rsidP="007B3D4C">
      <w:pPr>
        <w:pStyle w:val="Nagwek2"/>
        <w:numPr>
          <w:ilvl w:val="1"/>
          <w:numId w:val="1"/>
        </w:numPr>
      </w:pPr>
      <w:bookmarkStart w:id="4" w:name="_Toc181776698"/>
      <w:r>
        <w:t>Opis</w:t>
      </w:r>
      <w:bookmarkEnd w:id="4"/>
    </w:p>
    <w:p w14:paraId="458B73D0" w14:textId="77777777" w:rsidR="007B3D4C" w:rsidRPr="007B3D4C" w:rsidRDefault="007B3D4C" w:rsidP="007B3D4C">
      <w:r w:rsidRPr="007B3D4C">
        <w:t>Audyt Systemu Zarządzania Bezpieczeństwem Informacji (SZBI) zgodnie z Krajowymi Ramami Interoperacyjności (KRI) i Ustawą o Krajowym Systemie Cyberbezpieczeństwa (UoKSC) jest kompleksowym procesem oceny poziomu ochrony informacji w jednostce administracyjnej lub organizacji. Ma na celu zapewnienie, że środki ochrony danych oraz procedury zarządzania ryzykiem są zgodne z przepisami prawa i skutecznie minimalizują ryzyko cyberzagrożeń.</w:t>
      </w:r>
    </w:p>
    <w:p w14:paraId="11E6DC5D" w14:textId="77777777" w:rsidR="007B3D4C" w:rsidRPr="007B3D4C" w:rsidRDefault="007B3D4C" w:rsidP="007B3D4C">
      <w:pPr>
        <w:rPr>
          <w:b/>
          <w:bCs/>
        </w:rPr>
      </w:pPr>
      <w:r w:rsidRPr="007B3D4C">
        <w:rPr>
          <w:b/>
          <w:bCs/>
        </w:rPr>
        <w:t>1. Zakres i cel audytu</w:t>
      </w:r>
    </w:p>
    <w:p w14:paraId="60A0A18B" w14:textId="77777777" w:rsidR="007B3D4C" w:rsidRPr="007B3D4C" w:rsidRDefault="007B3D4C" w:rsidP="007B3D4C">
      <w:pPr>
        <w:numPr>
          <w:ilvl w:val="0"/>
          <w:numId w:val="65"/>
        </w:numPr>
      </w:pPr>
      <w:r w:rsidRPr="007B3D4C">
        <w:rPr>
          <w:b/>
          <w:bCs/>
        </w:rPr>
        <w:t>Ocena zgodności z KRI i UoKSC</w:t>
      </w:r>
      <w:r w:rsidRPr="007B3D4C">
        <w:t xml:space="preserve"> – sprawdzenie, czy SZBI organizacji spełnia wymagania KRI i UoKSC dotyczące ochrony informacji, infrastruktury krytycznej i zarządzania ryzykiem w zakresie cyberbezpieczeństwa.</w:t>
      </w:r>
    </w:p>
    <w:p w14:paraId="0D622F76" w14:textId="77777777" w:rsidR="007B3D4C" w:rsidRPr="007B3D4C" w:rsidRDefault="007B3D4C" w:rsidP="007B3D4C">
      <w:pPr>
        <w:numPr>
          <w:ilvl w:val="0"/>
          <w:numId w:val="65"/>
        </w:numPr>
      </w:pPr>
      <w:r w:rsidRPr="007B3D4C">
        <w:rPr>
          <w:b/>
          <w:bCs/>
        </w:rPr>
        <w:t>Zapewnienie integralności i bezpieczeństwa danych</w:t>
      </w:r>
      <w:r w:rsidRPr="007B3D4C">
        <w:t xml:space="preserve"> – audyt ma na celu upewnienie się, że procedury zarządzania informacjami i danymi są zgodne z wymogami prawa, zapewniają odpowiedni poziom ochrony oraz ciągłość działania w przypadku zagrożeń.</w:t>
      </w:r>
    </w:p>
    <w:p w14:paraId="0AC36CCE" w14:textId="77777777" w:rsidR="007B3D4C" w:rsidRPr="007B3D4C" w:rsidRDefault="007B3D4C" w:rsidP="007B3D4C">
      <w:pPr>
        <w:numPr>
          <w:ilvl w:val="0"/>
          <w:numId w:val="65"/>
        </w:numPr>
      </w:pPr>
      <w:r w:rsidRPr="007B3D4C">
        <w:rPr>
          <w:b/>
          <w:bCs/>
        </w:rPr>
        <w:t>Identyfikacja ryzyk i luk</w:t>
      </w:r>
      <w:r w:rsidRPr="007B3D4C">
        <w:t xml:space="preserve"> – analiza istniejących ryzyk, określenie obszarów wymagających wzmocnienia oraz zaproponowanie rekomendacji mających na celu zwiększenie odporności na zagrożenia.</w:t>
      </w:r>
    </w:p>
    <w:p w14:paraId="0631D163" w14:textId="77777777" w:rsidR="007B3D4C" w:rsidRPr="007B3D4C" w:rsidRDefault="007B3D4C" w:rsidP="007B3D4C">
      <w:pPr>
        <w:rPr>
          <w:b/>
          <w:bCs/>
        </w:rPr>
      </w:pPr>
      <w:r w:rsidRPr="007B3D4C">
        <w:rPr>
          <w:b/>
          <w:bCs/>
        </w:rPr>
        <w:t>2. Kluczowe obszary audytu</w:t>
      </w:r>
    </w:p>
    <w:p w14:paraId="403A7F6F" w14:textId="77777777" w:rsidR="007B3D4C" w:rsidRPr="007B3D4C" w:rsidRDefault="007B3D4C" w:rsidP="007B3D4C">
      <w:pPr>
        <w:numPr>
          <w:ilvl w:val="0"/>
          <w:numId w:val="66"/>
        </w:numPr>
      </w:pPr>
      <w:r w:rsidRPr="007B3D4C">
        <w:rPr>
          <w:b/>
          <w:bCs/>
        </w:rPr>
        <w:t>Zarządzanie ryzykiem</w:t>
      </w:r>
      <w:r w:rsidRPr="007B3D4C">
        <w:t xml:space="preserve"> – audyt obejmuje sprawdzenie procesów identyfikacji, analizy, oceny i zarządzania ryzykiem, zgodnie z wymogami KRI i UoKSC, oraz weryfikację efektywności wdrożonych środków kontrolnych.</w:t>
      </w:r>
    </w:p>
    <w:p w14:paraId="1F378F35" w14:textId="77777777" w:rsidR="007B3D4C" w:rsidRPr="007B3D4C" w:rsidRDefault="007B3D4C" w:rsidP="007B3D4C">
      <w:pPr>
        <w:numPr>
          <w:ilvl w:val="0"/>
          <w:numId w:val="66"/>
        </w:numPr>
      </w:pPr>
      <w:r w:rsidRPr="007B3D4C">
        <w:rPr>
          <w:b/>
          <w:bCs/>
        </w:rPr>
        <w:t>Ochrona danych i zarządzanie dostępem</w:t>
      </w:r>
      <w:r w:rsidRPr="007B3D4C">
        <w:t xml:space="preserve"> – ocena procedur zarządzania dostępem do informacji, w tym kontroli dostępu, autoryzacji i metod uwierzytelniania, aby zapewnić, że dostęp do informacji jest ograniczony do osób uprawnionych.</w:t>
      </w:r>
    </w:p>
    <w:p w14:paraId="317D9B7A" w14:textId="77777777" w:rsidR="007B3D4C" w:rsidRPr="007B3D4C" w:rsidRDefault="007B3D4C" w:rsidP="007B3D4C">
      <w:pPr>
        <w:numPr>
          <w:ilvl w:val="0"/>
          <w:numId w:val="66"/>
        </w:numPr>
      </w:pPr>
      <w:r w:rsidRPr="007B3D4C">
        <w:rPr>
          <w:b/>
          <w:bCs/>
        </w:rPr>
        <w:t>Zarządzanie incydentami</w:t>
      </w:r>
      <w:r w:rsidRPr="007B3D4C">
        <w:t xml:space="preserve"> – sprawdzenie procedur reagowania na incydenty bezpieczeństwa oraz gotowości organizacji do skutecznego zarządzania incydentami, raportowania ich oraz przywracania normalnej działalności po wystąpieniu incydentu.</w:t>
      </w:r>
    </w:p>
    <w:p w14:paraId="3AC26C24" w14:textId="77777777" w:rsidR="007B3D4C" w:rsidRPr="007B3D4C" w:rsidRDefault="007B3D4C" w:rsidP="007B3D4C">
      <w:pPr>
        <w:numPr>
          <w:ilvl w:val="0"/>
          <w:numId w:val="66"/>
        </w:numPr>
      </w:pPr>
      <w:r w:rsidRPr="007B3D4C">
        <w:rPr>
          <w:b/>
          <w:bCs/>
        </w:rPr>
        <w:t>Zarządzanie ciągłością działania</w:t>
      </w:r>
      <w:r w:rsidRPr="007B3D4C">
        <w:t xml:space="preserve"> – ocena planów i procedur ciągłości działania, które powinny umożliwić niezakłóconą działalność organizacji w przypadku awarii lub ataków, zgodnie z zasadami KRI i UoKSC.</w:t>
      </w:r>
    </w:p>
    <w:p w14:paraId="4FBB6C3B" w14:textId="77777777" w:rsidR="007B3D4C" w:rsidRDefault="007B3D4C" w:rsidP="007B3D4C">
      <w:pPr>
        <w:numPr>
          <w:ilvl w:val="0"/>
          <w:numId w:val="66"/>
        </w:numPr>
      </w:pPr>
      <w:r w:rsidRPr="007B3D4C">
        <w:rPr>
          <w:b/>
          <w:bCs/>
        </w:rPr>
        <w:t>Szkolenia i świadomość</w:t>
      </w:r>
      <w:r w:rsidRPr="007B3D4C">
        <w:t xml:space="preserve"> – sprawdzenie, czy organizacja regularnie przeprowadza szkolenia z zakresu bezpieczeństwa informacji dla pracowników oraz zapewnia odpowiedni poziom świadomości cyberzagrożeń.</w:t>
      </w:r>
    </w:p>
    <w:p w14:paraId="299D5277" w14:textId="77777777" w:rsidR="0098018A" w:rsidRPr="007B3D4C" w:rsidRDefault="0098018A" w:rsidP="0098018A">
      <w:pPr>
        <w:ind w:left="720"/>
      </w:pPr>
    </w:p>
    <w:p w14:paraId="6433F464" w14:textId="77777777" w:rsidR="007B3D4C" w:rsidRPr="007B3D4C" w:rsidRDefault="007B3D4C" w:rsidP="007B3D4C">
      <w:pPr>
        <w:rPr>
          <w:b/>
          <w:bCs/>
        </w:rPr>
      </w:pPr>
      <w:r w:rsidRPr="007B3D4C">
        <w:rPr>
          <w:b/>
          <w:bCs/>
        </w:rPr>
        <w:lastRenderedPageBreak/>
        <w:t>3. Etapy audytu</w:t>
      </w:r>
    </w:p>
    <w:p w14:paraId="38337BD1" w14:textId="77777777" w:rsidR="007B3D4C" w:rsidRPr="007B3D4C" w:rsidRDefault="007B3D4C" w:rsidP="007B3D4C">
      <w:pPr>
        <w:numPr>
          <w:ilvl w:val="0"/>
          <w:numId w:val="67"/>
        </w:numPr>
      </w:pPr>
      <w:r w:rsidRPr="007B3D4C">
        <w:rPr>
          <w:b/>
          <w:bCs/>
        </w:rPr>
        <w:t>Etap przygotowawczy</w:t>
      </w:r>
      <w:r w:rsidRPr="007B3D4C">
        <w:t>:</w:t>
      </w:r>
    </w:p>
    <w:p w14:paraId="2A21D273" w14:textId="77777777" w:rsidR="007B3D4C" w:rsidRPr="007B3D4C" w:rsidRDefault="007B3D4C" w:rsidP="007B3D4C">
      <w:pPr>
        <w:numPr>
          <w:ilvl w:val="1"/>
          <w:numId w:val="67"/>
        </w:numPr>
      </w:pPr>
      <w:r w:rsidRPr="007B3D4C">
        <w:t>Zdefiniowanie celów, zakresu oraz harmonogramu audytu.</w:t>
      </w:r>
    </w:p>
    <w:p w14:paraId="6E93513A" w14:textId="77777777" w:rsidR="007B3D4C" w:rsidRPr="007B3D4C" w:rsidRDefault="007B3D4C" w:rsidP="007B3D4C">
      <w:pPr>
        <w:numPr>
          <w:ilvl w:val="1"/>
          <w:numId w:val="67"/>
        </w:numPr>
      </w:pPr>
      <w:r w:rsidRPr="007B3D4C">
        <w:t>Zebranie i przegląd dokumentacji SZBI, w tym polityk bezpieczeństwa, analiz ryzyka, procedur zarządzania incydentami i planów ciągłości działania.</w:t>
      </w:r>
    </w:p>
    <w:p w14:paraId="24A01AE7" w14:textId="77777777" w:rsidR="007B3D4C" w:rsidRPr="007B3D4C" w:rsidRDefault="007B3D4C" w:rsidP="007B3D4C">
      <w:pPr>
        <w:numPr>
          <w:ilvl w:val="0"/>
          <w:numId w:val="67"/>
        </w:numPr>
      </w:pPr>
      <w:r w:rsidRPr="007B3D4C">
        <w:rPr>
          <w:b/>
          <w:bCs/>
        </w:rPr>
        <w:t>Analiza zgodności i dokumentacji</w:t>
      </w:r>
      <w:r w:rsidRPr="007B3D4C">
        <w:t>:</w:t>
      </w:r>
    </w:p>
    <w:p w14:paraId="2D34DB13" w14:textId="77777777" w:rsidR="007B3D4C" w:rsidRPr="007B3D4C" w:rsidRDefault="007B3D4C" w:rsidP="007B3D4C">
      <w:pPr>
        <w:numPr>
          <w:ilvl w:val="1"/>
          <w:numId w:val="67"/>
        </w:numPr>
      </w:pPr>
      <w:r w:rsidRPr="007B3D4C">
        <w:t>Przegląd dokumentacji SZBI w celu oceny jej zgodności z wymogami KRI i UoKSC.</w:t>
      </w:r>
    </w:p>
    <w:p w14:paraId="5FC5227F" w14:textId="77777777" w:rsidR="007B3D4C" w:rsidRPr="007B3D4C" w:rsidRDefault="007B3D4C" w:rsidP="007B3D4C">
      <w:pPr>
        <w:numPr>
          <w:ilvl w:val="1"/>
          <w:numId w:val="67"/>
        </w:numPr>
      </w:pPr>
      <w:r w:rsidRPr="007B3D4C">
        <w:t>Weryfikacja procedur zarządzania ryzykiem, ochrony danych i zarządzania incydentami.</w:t>
      </w:r>
    </w:p>
    <w:p w14:paraId="28C93DA0" w14:textId="77777777" w:rsidR="007B3D4C" w:rsidRPr="007B3D4C" w:rsidRDefault="007B3D4C" w:rsidP="007B3D4C">
      <w:pPr>
        <w:numPr>
          <w:ilvl w:val="0"/>
          <w:numId w:val="67"/>
        </w:numPr>
      </w:pPr>
      <w:r w:rsidRPr="007B3D4C">
        <w:rPr>
          <w:b/>
          <w:bCs/>
        </w:rPr>
        <w:t>Przeprowadzenie testów</w:t>
      </w:r>
      <w:r w:rsidRPr="007B3D4C">
        <w:t>:</w:t>
      </w:r>
    </w:p>
    <w:p w14:paraId="4B4DF4A6" w14:textId="77777777" w:rsidR="007B3D4C" w:rsidRPr="007B3D4C" w:rsidRDefault="007B3D4C" w:rsidP="007B3D4C">
      <w:pPr>
        <w:numPr>
          <w:ilvl w:val="1"/>
          <w:numId w:val="67"/>
        </w:numPr>
      </w:pPr>
      <w:r w:rsidRPr="007B3D4C">
        <w:t>Testy kontrolne, które sprawdzają funkcjonowanie środków zabezpieczających w środowisku operacyjnym.</w:t>
      </w:r>
    </w:p>
    <w:p w14:paraId="08AF4FC3" w14:textId="77777777" w:rsidR="007B3D4C" w:rsidRPr="007B3D4C" w:rsidRDefault="007B3D4C" w:rsidP="007B3D4C">
      <w:pPr>
        <w:numPr>
          <w:ilvl w:val="1"/>
          <w:numId w:val="67"/>
        </w:numPr>
      </w:pPr>
      <w:r w:rsidRPr="007B3D4C">
        <w:t>Symulacje incydentów, aby ocenić gotowość organizacji do reagowania i przywracania ciągłości działania.</w:t>
      </w:r>
    </w:p>
    <w:p w14:paraId="48939BF2" w14:textId="77777777" w:rsidR="007B3D4C" w:rsidRPr="007B3D4C" w:rsidRDefault="007B3D4C" w:rsidP="007B3D4C">
      <w:pPr>
        <w:numPr>
          <w:ilvl w:val="0"/>
          <w:numId w:val="67"/>
        </w:numPr>
      </w:pPr>
      <w:r w:rsidRPr="007B3D4C">
        <w:rPr>
          <w:b/>
          <w:bCs/>
        </w:rPr>
        <w:t>Ocena świadomości i szkolenia</w:t>
      </w:r>
      <w:r w:rsidRPr="007B3D4C">
        <w:t>:</w:t>
      </w:r>
    </w:p>
    <w:p w14:paraId="61D25DEA" w14:textId="77777777" w:rsidR="007B3D4C" w:rsidRPr="007B3D4C" w:rsidRDefault="007B3D4C" w:rsidP="007B3D4C">
      <w:pPr>
        <w:numPr>
          <w:ilvl w:val="1"/>
          <w:numId w:val="67"/>
        </w:numPr>
      </w:pPr>
      <w:r w:rsidRPr="007B3D4C">
        <w:t>Przeprowadzenie wywiadów z pracownikami oraz ocena ich znajomości zasad bezpieczeństwa informacji, przepisów KRI i procedur reagowania na incydenty.</w:t>
      </w:r>
    </w:p>
    <w:p w14:paraId="5E69D364" w14:textId="77777777" w:rsidR="007B3D4C" w:rsidRPr="007B3D4C" w:rsidRDefault="007B3D4C" w:rsidP="007B3D4C">
      <w:pPr>
        <w:numPr>
          <w:ilvl w:val="0"/>
          <w:numId w:val="67"/>
        </w:numPr>
      </w:pPr>
      <w:r w:rsidRPr="007B3D4C">
        <w:rPr>
          <w:b/>
          <w:bCs/>
        </w:rPr>
        <w:t>Opracowanie raportu</w:t>
      </w:r>
      <w:r w:rsidRPr="007B3D4C">
        <w:t>:</w:t>
      </w:r>
    </w:p>
    <w:p w14:paraId="1CDF870F" w14:textId="77777777" w:rsidR="007B3D4C" w:rsidRPr="007B3D4C" w:rsidRDefault="007B3D4C" w:rsidP="007B3D4C">
      <w:pPr>
        <w:numPr>
          <w:ilvl w:val="1"/>
          <w:numId w:val="67"/>
        </w:numPr>
      </w:pPr>
      <w:r w:rsidRPr="007B3D4C">
        <w:t>Sporządzenie raportu końcowego zawierającego wyniki audytu, identyfikację niezgodności, luk oraz rekomendacje dotyczące dalszego doskonalenia SZBI.</w:t>
      </w:r>
    </w:p>
    <w:p w14:paraId="464D1B39" w14:textId="77777777" w:rsidR="007B3D4C" w:rsidRPr="007B3D4C" w:rsidRDefault="007B3D4C" w:rsidP="007B3D4C">
      <w:pPr>
        <w:rPr>
          <w:b/>
          <w:bCs/>
        </w:rPr>
      </w:pPr>
      <w:r w:rsidRPr="007B3D4C">
        <w:rPr>
          <w:b/>
          <w:bCs/>
        </w:rPr>
        <w:t>4. Raport z audytu i rekomendacje</w:t>
      </w:r>
    </w:p>
    <w:p w14:paraId="171A2C35" w14:textId="77777777" w:rsidR="007B3D4C" w:rsidRPr="007B3D4C" w:rsidRDefault="007B3D4C" w:rsidP="007B3D4C">
      <w:pPr>
        <w:numPr>
          <w:ilvl w:val="0"/>
          <w:numId w:val="68"/>
        </w:numPr>
      </w:pPr>
      <w:r w:rsidRPr="007B3D4C">
        <w:rPr>
          <w:b/>
          <w:bCs/>
        </w:rPr>
        <w:t>Identyfikacja luk i niezgodności</w:t>
      </w:r>
      <w:r w:rsidRPr="007B3D4C">
        <w:t xml:space="preserve"> – opis obszarów wymagających poprawy, w tym wskazanie procesów, procedur lub zasobów, które nie spełniają wymogów KRI lub UoKSC.</w:t>
      </w:r>
    </w:p>
    <w:p w14:paraId="621EA034" w14:textId="77777777" w:rsidR="007B3D4C" w:rsidRPr="007B3D4C" w:rsidRDefault="007B3D4C" w:rsidP="007B3D4C">
      <w:pPr>
        <w:numPr>
          <w:ilvl w:val="0"/>
          <w:numId w:val="68"/>
        </w:numPr>
      </w:pPr>
      <w:r w:rsidRPr="007B3D4C">
        <w:rPr>
          <w:b/>
          <w:bCs/>
        </w:rPr>
        <w:t>Rekomendacje doskonalące</w:t>
      </w:r>
      <w:r w:rsidRPr="007B3D4C">
        <w:t xml:space="preserve"> – szczegółowe zalecenia dotyczące działań, które organizacja powinna podjąć, aby dostosować swoje SZBI do wymagań prawa i zwiększyć poziom zabezpieczeń.</w:t>
      </w:r>
    </w:p>
    <w:p w14:paraId="4BF4D883" w14:textId="77777777" w:rsidR="007B3D4C" w:rsidRDefault="007B3D4C" w:rsidP="007B3D4C">
      <w:pPr>
        <w:numPr>
          <w:ilvl w:val="0"/>
          <w:numId w:val="68"/>
        </w:numPr>
      </w:pPr>
      <w:r w:rsidRPr="007B3D4C">
        <w:rPr>
          <w:b/>
          <w:bCs/>
        </w:rPr>
        <w:t>Plan naprawczy i harmonogram działań</w:t>
      </w:r>
      <w:r w:rsidRPr="007B3D4C">
        <w:t xml:space="preserve"> – określenie konkretnych kroków naprawczych oraz harmonogramu ich realizacji, aby organizacja mogła zrealizować zalecenia i wdrożyć poprawki.</w:t>
      </w:r>
    </w:p>
    <w:p w14:paraId="7F4AA6BB" w14:textId="77777777" w:rsidR="0098018A" w:rsidRDefault="0098018A" w:rsidP="0098018A">
      <w:pPr>
        <w:ind w:left="720"/>
        <w:rPr>
          <w:b/>
          <w:bCs/>
        </w:rPr>
      </w:pPr>
    </w:p>
    <w:p w14:paraId="76E261A6" w14:textId="77777777" w:rsidR="0098018A" w:rsidRPr="007B3D4C" w:rsidRDefault="0098018A" w:rsidP="0098018A">
      <w:pPr>
        <w:ind w:left="720"/>
      </w:pPr>
    </w:p>
    <w:p w14:paraId="0B22E978" w14:textId="77777777" w:rsidR="007B3D4C" w:rsidRPr="007B3D4C" w:rsidRDefault="007B3D4C" w:rsidP="007B3D4C">
      <w:pPr>
        <w:rPr>
          <w:b/>
          <w:bCs/>
        </w:rPr>
      </w:pPr>
      <w:r w:rsidRPr="007B3D4C">
        <w:rPr>
          <w:b/>
          <w:bCs/>
        </w:rPr>
        <w:lastRenderedPageBreak/>
        <w:t>5. Monitorowanie zgodności po audycie</w:t>
      </w:r>
    </w:p>
    <w:p w14:paraId="556345D5" w14:textId="77777777" w:rsidR="007B3D4C" w:rsidRPr="007B3D4C" w:rsidRDefault="007B3D4C" w:rsidP="007B3D4C">
      <w:pPr>
        <w:numPr>
          <w:ilvl w:val="0"/>
          <w:numId w:val="69"/>
        </w:numPr>
      </w:pPr>
      <w:r w:rsidRPr="007B3D4C">
        <w:t>Po audycie organizacja powinna regularnie monitorować zgodność SZBI, analizować nowe ryzyka oraz aktualizować dokumentację i procedury, aby były zgodne z ewoluującymi wymogami KRI i UoKSC.</w:t>
      </w:r>
    </w:p>
    <w:p w14:paraId="5C7AE0C8" w14:textId="77777777" w:rsidR="007B3D4C" w:rsidRPr="007B3D4C" w:rsidRDefault="007B3D4C" w:rsidP="007B3D4C">
      <w:pPr>
        <w:numPr>
          <w:ilvl w:val="0"/>
          <w:numId w:val="69"/>
        </w:numPr>
      </w:pPr>
      <w:r w:rsidRPr="007B3D4C">
        <w:rPr>
          <w:b/>
          <w:bCs/>
        </w:rPr>
        <w:t>Przeglądy okresowe</w:t>
      </w:r>
      <w:r w:rsidRPr="007B3D4C">
        <w:t xml:space="preserve"> – audyty wewnętrzne i przeglądy zarządcze SZBI, które pomogą utrzymać zgodność z przepisami i stale doskonalić system zarządzania bezpieczeństwem informacji.</w:t>
      </w:r>
    </w:p>
    <w:p w14:paraId="710E41C7" w14:textId="77777777" w:rsidR="007B3D4C" w:rsidRPr="007B3D4C" w:rsidRDefault="007B3D4C" w:rsidP="007B3D4C">
      <w:r w:rsidRPr="007B3D4C">
        <w:t>Audyt SZBI zgodny z KRI i UoKSC stanowi kluczowy krok do zapewnienia bezpieczeństwa informacji oraz zgodności z przepisami prawa, co pozwala jednostkom organizacyjnym efektywnie chronić dane i reagować na zagrożenia w dynamicznym środowisku cybernetycznym.</w:t>
      </w:r>
    </w:p>
    <w:p w14:paraId="042D1A88" w14:textId="77777777" w:rsidR="007B3D4C" w:rsidRDefault="007B3D4C" w:rsidP="007B3D4C">
      <w:pPr>
        <w:pStyle w:val="Nagwek2"/>
        <w:numPr>
          <w:ilvl w:val="1"/>
          <w:numId w:val="1"/>
        </w:numPr>
      </w:pPr>
      <w:bookmarkStart w:id="5" w:name="_Toc181776699"/>
      <w:r>
        <w:t>Wymagania</w:t>
      </w:r>
      <w:bookmarkEnd w:id="5"/>
    </w:p>
    <w:p w14:paraId="6E4BDF5D" w14:textId="77777777" w:rsidR="00F96556" w:rsidRPr="00F96556" w:rsidRDefault="00F96556" w:rsidP="00F96556">
      <w:pPr>
        <w:rPr>
          <w:b/>
          <w:bCs/>
        </w:rPr>
      </w:pPr>
      <w:r w:rsidRPr="00F96556">
        <w:rPr>
          <w:b/>
          <w:bCs/>
        </w:rPr>
        <w:t>1. Kwalifikacje i kompetencje audytora</w:t>
      </w:r>
    </w:p>
    <w:p w14:paraId="6FC4E56C" w14:textId="77777777" w:rsidR="00F96556" w:rsidRPr="00F96556" w:rsidRDefault="00F96556" w:rsidP="00F96556">
      <w:pPr>
        <w:numPr>
          <w:ilvl w:val="0"/>
          <w:numId w:val="70"/>
        </w:numPr>
      </w:pPr>
      <w:r w:rsidRPr="00F96556">
        <w:rPr>
          <w:b/>
          <w:bCs/>
        </w:rPr>
        <w:t>Znajomość norm i przepisów</w:t>
      </w:r>
      <w:r w:rsidRPr="00F96556">
        <w:t>:</w:t>
      </w:r>
    </w:p>
    <w:p w14:paraId="6FA25D23" w14:textId="77777777" w:rsidR="00F96556" w:rsidRPr="00F96556" w:rsidRDefault="00F96556" w:rsidP="00F96556">
      <w:pPr>
        <w:numPr>
          <w:ilvl w:val="1"/>
          <w:numId w:val="70"/>
        </w:numPr>
      </w:pPr>
      <w:r w:rsidRPr="00F96556">
        <w:t xml:space="preserve">Dogłębna znajomość KRI oraz UoKSC, a także powiązanych norm, takich jak </w:t>
      </w:r>
      <w:r w:rsidRPr="00F96556">
        <w:rPr>
          <w:b/>
          <w:bCs/>
        </w:rPr>
        <w:t>ISO 27001</w:t>
      </w:r>
      <w:r w:rsidRPr="00F96556">
        <w:t xml:space="preserve"> (System Zarządzania Bezpieczeństwem Informacji) oraz </w:t>
      </w:r>
      <w:r w:rsidRPr="00F96556">
        <w:rPr>
          <w:b/>
          <w:bCs/>
        </w:rPr>
        <w:t>ISO 22301</w:t>
      </w:r>
      <w:r w:rsidRPr="00F96556">
        <w:t xml:space="preserve"> (Zarządzanie Ciągłością Działania).</w:t>
      </w:r>
    </w:p>
    <w:p w14:paraId="2C7C82EE" w14:textId="7A545402" w:rsidR="00F96556" w:rsidRPr="0098018A" w:rsidRDefault="00F96556" w:rsidP="00004BA1">
      <w:pPr>
        <w:numPr>
          <w:ilvl w:val="0"/>
          <w:numId w:val="70"/>
        </w:numPr>
        <w:jc w:val="both"/>
        <w:rPr>
          <w:b/>
          <w:bCs/>
        </w:rPr>
      </w:pPr>
      <w:r w:rsidRPr="0098018A">
        <w:rPr>
          <w:b/>
          <w:bCs/>
        </w:rPr>
        <w:t>Musi posiada co najmniej jeden z niżej wymienionych certyfikatów potwierdzające kwalifikacje</w:t>
      </w:r>
      <w:r w:rsidRPr="0098018A">
        <w:t xml:space="preserve"> wynika </w:t>
      </w:r>
      <w:r w:rsidRPr="0098018A">
        <w:rPr>
          <w:b/>
          <w:bCs/>
        </w:rPr>
        <w:t>rozporządzenie Ministra Cyfryzacji w sprawie wykazu certyfikatów uprawniających do przeprowadzenia audytu. Rozporządzenie stanowi uzupełnienie przepisów ustawy o krajowym systemie cyberbezpieczeństwa z dnia 5 lipca 2018 r.</w:t>
      </w:r>
    </w:p>
    <w:p w14:paraId="214C9D4F" w14:textId="77777777" w:rsidR="00F96556" w:rsidRDefault="00F96556" w:rsidP="00F96556">
      <w:pPr>
        <w:numPr>
          <w:ilvl w:val="1"/>
          <w:numId w:val="70"/>
        </w:numPr>
      </w:pPr>
      <w:r>
        <w:t>Certified Internal Auditor (CIA);</w:t>
      </w:r>
    </w:p>
    <w:p w14:paraId="133BB39F" w14:textId="77777777" w:rsidR="00F96556" w:rsidRPr="00F96556" w:rsidRDefault="00F96556" w:rsidP="00F96556">
      <w:pPr>
        <w:numPr>
          <w:ilvl w:val="1"/>
          <w:numId w:val="70"/>
        </w:numPr>
        <w:rPr>
          <w:lang w:val="en-US"/>
        </w:rPr>
      </w:pPr>
      <w:r w:rsidRPr="00F96556">
        <w:rPr>
          <w:lang w:val="en-US"/>
        </w:rPr>
        <w:t>Certified Information System Auditor (CISA);</w:t>
      </w:r>
    </w:p>
    <w:p w14:paraId="74669F05" w14:textId="77777777" w:rsidR="00F96556" w:rsidRDefault="00F96556" w:rsidP="00F96556">
      <w:pPr>
        <w:numPr>
          <w:ilvl w:val="1"/>
          <w:numId w:val="70"/>
        </w:numPr>
      </w:pPr>
      <w:r>
        <w:t>Certyfikat audytora wiodącego systemu zarządzania bezpieczeństwem informacji według normy PN-EN ISO/IEC 27001 wydany przez jednostkę oceniającą zgodność, akredytowaną zgodnie z przepisami ustawy z dnia 13 kwietnia 2016 r. o systemach oceny zgodności i nadzoru rynku (Dz. U. z 2017 r. poz. 1398 oraz z 2018 r. poz. 650 i 1338), w zakresie certyfikacji osób;</w:t>
      </w:r>
    </w:p>
    <w:p w14:paraId="1FEF6EDE" w14:textId="77777777" w:rsidR="00F96556" w:rsidRDefault="00F96556" w:rsidP="00F96556">
      <w:pPr>
        <w:numPr>
          <w:ilvl w:val="1"/>
          <w:numId w:val="70"/>
        </w:numPr>
      </w:pPr>
      <w:r>
        <w:t>Certyfikat audytora wiodącego systemu zarządzania ciągłością działania PN-EN ISO 22301 wydany przez jednostkę oceniającą zgodność, akredytowaną zgodnie z przepisami ustawy z dnia 13 kwietnia 2016 r. o systemach oceny zgodności i nadzoru rynku, w zakresie certyfikacji osób;</w:t>
      </w:r>
    </w:p>
    <w:p w14:paraId="3F7CEB6D" w14:textId="77777777" w:rsidR="00F96556" w:rsidRPr="00F96556" w:rsidRDefault="00F96556" w:rsidP="00F96556">
      <w:pPr>
        <w:numPr>
          <w:ilvl w:val="1"/>
          <w:numId w:val="70"/>
        </w:numPr>
        <w:rPr>
          <w:lang w:val="en-US"/>
        </w:rPr>
      </w:pPr>
      <w:r w:rsidRPr="00F96556">
        <w:rPr>
          <w:lang w:val="en-US"/>
        </w:rPr>
        <w:t>Certified Information Security Manager (CISM);</w:t>
      </w:r>
    </w:p>
    <w:p w14:paraId="366097F4" w14:textId="77777777" w:rsidR="00F96556" w:rsidRPr="00F96556" w:rsidRDefault="00F96556" w:rsidP="00F96556">
      <w:pPr>
        <w:numPr>
          <w:ilvl w:val="1"/>
          <w:numId w:val="70"/>
        </w:numPr>
        <w:rPr>
          <w:lang w:val="en-US"/>
        </w:rPr>
      </w:pPr>
      <w:r w:rsidRPr="00F96556">
        <w:rPr>
          <w:lang w:val="en-US"/>
        </w:rPr>
        <w:t>Certified in Risk and Information Systems Control (CRISC);</w:t>
      </w:r>
    </w:p>
    <w:p w14:paraId="32B23FF0" w14:textId="77777777" w:rsidR="00F96556" w:rsidRPr="00F96556" w:rsidRDefault="00F96556" w:rsidP="00F96556">
      <w:pPr>
        <w:numPr>
          <w:ilvl w:val="1"/>
          <w:numId w:val="70"/>
        </w:numPr>
        <w:rPr>
          <w:lang w:val="en-US"/>
        </w:rPr>
      </w:pPr>
      <w:r w:rsidRPr="00F96556">
        <w:rPr>
          <w:lang w:val="en-US"/>
        </w:rPr>
        <w:t>Certified in the Governance of Enterprise IT (CGEIT);</w:t>
      </w:r>
    </w:p>
    <w:p w14:paraId="7B4B9AEC" w14:textId="77777777" w:rsidR="00F96556" w:rsidRPr="00F96556" w:rsidRDefault="00F96556" w:rsidP="00F96556">
      <w:pPr>
        <w:numPr>
          <w:ilvl w:val="1"/>
          <w:numId w:val="70"/>
        </w:numPr>
        <w:rPr>
          <w:lang w:val="en-US"/>
        </w:rPr>
      </w:pPr>
      <w:r w:rsidRPr="00F96556">
        <w:rPr>
          <w:lang w:val="en-US"/>
        </w:rPr>
        <w:lastRenderedPageBreak/>
        <w:t>Certified Information Systems Security Professional (CISSP);</w:t>
      </w:r>
    </w:p>
    <w:p w14:paraId="1E834D8B" w14:textId="77777777" w:rsidR="00F96556" w:rsidRPr="00F96556" w:rsidRDefault="00F96556" w:rsidP="00F96556">
      <w:pPr>
        <w:numPr>
          <w:ilvl w:val="1"/>
          <w:numId w:val="70"/>
        </w:numPr>
        <w:rPr>
          <w:lang w:val="en-US"/>
        </w:rPr>
      </w:pPr>
      <w:r w:rsidRPr="00F96556">
        <w:rPr>
          <w:lang w:val="en-US"/>
        </w:rPr>
        <w:t>Systems Security Certified Practitioner (SSCP);</w:t>
      </w:r>
    </w:p>
    <w:p w14:paraId="2E428013" w14:textId="77777777" w:rsidR="00F96556" w:rsidRDefault="00F96556" w:rsidP="00F96556">
      <w:pPr>
        <w:numPr>
          <w:ilvl w:val="1"/>
          <w:numId w:val="70"/>
        </w:numPr>
      </w:pPr>
      <w:r>
        <w:t>Certified Reliability Professional;</w:t>
      </w:r>
    </w:p>
    <w:p w14:paraId="483823AE" w14:textId="77777777" w:rsidR="00F96556" w:rsidRDefault="00F96556" w:rsidP="00F96556">
      <w:pPr>
        <w:numPr>
          <w:ilvl w:val="1"/>
          <w:numId w:val="70"/>
        </w:numPr>
      </w:pPr>
      <w:r>
        <w:t>Certyfikaty uprawniające do posiadania tytułu ISA/IEC 62443 Cybersecurity Expert.</w:t>
      </w:r>
    </w:p>
    <w:p w14:paraId="09FB2476" w14:textId="77777777" w:rsidR="00F96556" w:rsidRPr="00F96556" w:rsidRDefault="00F96556" w:rsidP="00F96556">
      <w:pPr>
        <w:rPr>
          <w:b/>
          <w:bCs/>
        </w:rPr>
      </w:pPr>
      <w:r w:rsidRPr="00F96556">
        <w:rPr>
          <w:b/>
          <w:bCs/>
        </w:rPr>
        <w:t>2. Doświadczenie zawodowe</w:t>
      </w:r>
    </w:p>
    <w:p w14:paraId="02B2668A" w14:textId="2C6CE87B" w:rsidR="00F96556" w:rsidRPr="0098018A" w:rsidRDefault="00F96556" w:rsidP="00F96556">
      <w:pPr>
        <w:numPr>
          <w:ilvl w:val="0"/>
          <w:numId w:val="71"/>
        </w:numPr>
      </w:pPr>
      <w:r w:rsidRPr="00F96556">
        <w:rPr>
          <w:b/>
          <w:bCs/>
        </w:rPr>
        <w:t xml:space="preserve">Doświadczenie w audytach SZBI i bezpieczeństwa </w:t>
      </w:r>
      <w:r w:rsidRPr="0098018A">
        <w:rPr>
          <w:b/>
          <w:bCs/>
        </w:rPr>
        <w:t>informacji</w:t>
      </w:r>
      <w:r w:rsidRPr="0098018A">
        <w:t xml:space="preserve"> (min. </w:t>
      </w:r>
      <w:r w:rsidR="0098018A">
        <w:t>3</w:t>
      </w:r>
      <w:r w:rsidRPr="0098018A">
        <w:t xml:space="preserve"> audyty w ostatnich latach dla JST):</w:t>
      </w:r>
    </w:p>
    <w:p w14:paraId="11145AEE" w14:textId="77777777" w:rsidR="00F96556" w:rsidRPr="00F96556" w:rsidRDefault="00F96556" w:rsidP="00F96556">
      <w:pPr>
        <w:numPr>
          <w:ilvl w:val="1"/>
          <w:numId w:val="71"/>
        </w:numPr>
      </w:pPr>
      <w:r w:rsidRPr="00F96556">
        <w:t>Praktyka w prowadzeniu audytów SZBI zgodnie z normą ISO 27001 oraz przepisami krajowymi dotyczącymi bezpieczeństwa informacji.</w:t>
      </w:r>
    </w:p>
    <w:p w14:paraId="54F1290A" w14:textId="77777777" w:rsidR="00F96556" w:rsidRPr="00F96556" w:rsidRDefault="00F96556" w:rsidP="00F96556">
      <w:pPr>
        <w:numPr>
          <w:ilvl w:val="1"/>
          <w:numId w:val="71"/>
        </w:numPr>
      </w:pPr>
      <w:r w:rsidRPr="00F96556">
        <w:t>Preferowane kilkuletnie doświadczenie w audytach związanych z KRI i UoKSC, zwłaszcza dla jednostek administracji publicznej, co zapewnia znajomość specyfiki organizacyjnej i wymagań związanych z bezpieczeństwem w sektorze publicznym.</w:t>
      </w:r>
    </w:p>
    <w:p w14:paraId="42C0478A" w14:textId="77777777" w:rsidR="00F96556" w:rsidRPr="00F96556" w:rsidRDefault="00F96556" w:rsidP="00F96556">
      <w:pPr>
        <w:numPr>
          <w:ilvl w:val="0"/>
          <w:numId w:val="71"/>
        </w:numPr>
      </w:pPr>
      <w:r w:rsidRPr="00F96556">
        <w:rPr>
          <w:b/>
          <w:bCs/>
        </w:rPr>
        <w:t>Znajomość środowisk IT i infrastruktury krytycznej</w:t>
      </w:r>
      <w:r w:rsidRPr="00F96556">
        <w:t>:</w:t>
      </w:r>
    </w:p>
    <w:p w14:paraId="658549FA" w14:textId="77777777" w:rsidR="00F96556" w:rsidRPr="00F96556" w:rsidRDefault="00F96556" w:rsidP="00F96556">
      <w:pPr>
        <w:numPr>
          <w:ilvl w:val="1"/>
          <w:numId w:val="71"/>
        </w:numPr>
      </w:pPr>
      <w:r w:rsidRPr="00F96556">
        <w:t>Doświadczenie w ocenie systemów teleinformatycznych, zarządzaniu incydentami, bezpieczeństwie sieci oraz stosowaniu narzędzi do monitorowania i zarządzania ryzykiem.</w:t>
      </w:r>
    </w:p>
    <w:p w14:paraId="4573FBA6" w14:textId="77777777" w:rsidR="00F96556" w:rsidRPr="00F96556" w:rsidRDefault="00F96556" w:rsidP="00F96556">
      <w:pPr>
        <w:numPr>
          <w:ilvl w:val="1"/>
          <w:numId w:val="71"/>
        </w:numPr>
      </w:pPr>
      <w:r w:rsidRPr="00F96556">
        <w:t>Zrozumienie ryzyk i zagrożeń związanych z infrastrukturą krytyczną oraz specyfiki zarządzania cyberbezpieczeństwem.</w:t>
      </w:r>
    </w:p>
    <w:p w14:paraId="0D89E480" w14:textId="77777777" w:rsidR="00F96556" w:rsidRPr="00F96556" w:rsidRDefault="00F96556" w:rsidP="00F96556">
      <w:pPr>
        <w:rPr>
          <w:b/>
          <w:bCs/>
        </w:rPr>
      </w:pPr>
      <w:r w:rsidRPr="00F96556">
        <w:rPr>
          <w:b/>
          <w:bCs/>
        </w:rPr>
        <w:t>3. Umiejętności analityczne i techniczne</w:t>
      </w:r>
    </w:p>
    <w:p w14:paraId="7E0FCA21" w14:textId="77777777" w:rsidR="00F96556" w:rsidRPr="00F96556" w:rsidRDefault="00F96556" w:rsidP="00F96556">
      <w:pPr>
        <w:numPr>
          <w:ilvl w:val="0"/>
          <w:numId w:val="72"/>
        </w:numPr>
      </w:pPr>
      <w:r w:rsidRPr="00F96556">
        <w:rPr>
          <w:b/>
          <w:bCs/>
        </w:rPr>
        <w:t>Analiza ryzyka i ocena skuteczności zabezpieczeń</w:t>
      </w:r>
      <w:r w:rsidRPr="00F96556">
        <w:t>:</w:t>
      </w:r>
    </w:p>
    <w:p w14:paraId="3ECA46B4" w14:textId="77777777" w:rsidR="00F96556" w:rsidRPr="00F96556" w:rsidRDefault="00F96556" w:rsidP="00F96556">
      <w:pPr>
        <w:numPr>
          <w:ilvl w:val="1"/>
          <w:numId w:val="72"/>
        </w:numPr>
      </w:pPr>
      <w:r w:rsidRPr="00F96556">
        <w:t>Biegłość w analizie ryzyka zgodnie z wymaganiami KRI i UoKSC, ocenie skuteczności istniejących środków zabezpieczających oraz identyfikacji słabych punktów w infrastrukturze bezpieczeństwa.</w:t>
      </w:r>
    </w:p>
    <w:p w14:paraId="710744D3" w14:textId="77777777" w:rsidR="00F96556" w:rsidRPr="00F96556" w:rsidRDefault="00F96556" w:rsidP="00F96556">
      <w:pPr>
        <w:numPr>
          <w:ilvl w:val="0"/>
          <w:numId w:val="72"/>
        </w:numPr>
      </w:pPr>
      <w:r w:rsidRPr="00F96556">
        <w:rPr>
          <w:b/>
          <w:bCs/>
        </w:rPr>
        <w:t>Audyt i przegląd dokumentacji</w:t>
      </w:r>
      <w:r w:rsidRPr="00F96556">
        <w:t>:</w:t>
      </w:r>
    </w:p>
    <w:p w14:paraId="3EE83FE6" w14:textId="77777777" w:rsidR="00F96556" w:rsidRPr="00F96556" w:rsidRDefault="00F96556" w:rsidP="00F96556">
      <w:pPr>
        <w:numPr>
          <w:ilvl w:val="1"/>
          <w:numId w:val="72"/>
        </w:numPr>
      </w:pPr>
      <w:r w:rsidRPr="00F96556">
        <w:t>Umiejętność szczegółowej analizy dokumentacji SZBI, w tym polityk, procedur zarządzania incydentami, analiz ryzyka oraz planów ciągłości działania.</w:t>
      </w:r>
    </w:p>
    <w:p w14:paraId="6EE82E19" w14:textId="77777777" w:rsidR="00F96556" w:rsidRPr="00F96556" w:rsidRDefault="00F96556" w:rsidP="00F96556">
      <w:pPr>
        <w:numPr>
          <w:ilvl w:val="0"/>
          <w:numId w:val="72"/>
        </w:numPr>
      </w:pPr>
      <w:r w:rsidRPr="00F96556">
        <w:rPr>
          <w:b/>
          <w:bCs/>
        </w:rPr>
        <w:t>Wiedza o zarządzaniu incydentami</w:t>
      </w:r>
      <w:r w:rsidRPr="00F96556">
        <w:t>:</w:t>
      </w:r>
    </w:p>
    <w:p w14:paraId="5C3D633A" w14:textId="77777777" w:rsidR="00F96556" w:rsidRPr="00F96556" w:rsidRDefault="00F96556" w:rsidP="00F96556">
      <w:pPr>
        <w:numPr>
          <w:ilvl w:val="1"/>
          <w:numId w:val="72"/>
        </w:numPr>
      </w:pPr>
      <w:r w:rsidRPr="00F96556">
        <w:t>Zdolność do oceny gotowości organizacji do wykrywania i reagowania na incydenty oraz zapewnienia odpowiednich procedur eskalacji i raportowania zgodnych z UoKSC.</w:t>
      </w:r>
    </w:p>
    <w:p w14:paraId="3A148282" w14:textId="77777777" w:rsidR="00F96556" w:rsidRPr="00F96556" w:rsidRDefault="00F96556" w:rsidP="00F96556">
      <w:pPr>
        <w:rPr>
          <w:b/>
          <w:bCs/>
        </w:rPr>
      </w:pPr>
      <w:r w:rsidRPr="00F96556">
        <w:rPr>
          <w:b/>
          <w:bCs/>
        </w:rPr>
        <w:t>4. Umiejętności interpersonalne i komunikacyjne</w:t>
      </w:r>
    </w:p>
    <w:p w14:paraId="3FDF9848" w14:textId="77777777" w:rsidR="00F96556" w:rsidRPr="00F96556" w:rsidRDefault="00F96556" w:rsidP="00F96556">
      <w:pPr>
        <w:numPr>
          <w:ilvl w:val="0"/>
          <w:numId w:val="73"/>
        </w:numPr>
      </w:pPr>
      <w:r w:rsidRPr="00F96556">
        <w:rPr>
          <w:b/>
          <w:bCs/>
        </w:rPr>
        <w:t>Umiejętność prowadzenia wywiadów i współpracy z personelem</w:t>
      </w:r>
      <w:r w:rsidRPr="00F96556">
        <w:t>:</w:t>
      </w:r>
    </w:p>
    <w:p w14:paraId="7FE1E0F0" w14:textId="77777777" w:rsidR="00F96556" w:rsidRPr="00F96556" w:rsidRDefault="00F96556" w:rsidP="00F96556">
      <w:pPr>
        <w:numPr>
          <w:ilvl w:val="1"/>
          <w:numId w:val="73"/>
        </w:numPr>
      </w:pPr>
      <w:r w:rsidRPr="00F96556">
        <w:lastRenderedPageBreak/>
        <w:t>Zdolność do komunikowania się z pracownikami różnych szczebli w organizacji, zbierania informacji i przeprowadzania wywiadów dotyczących stosowanych procedur i praktyk.</w:t>
      </w:r>
    </w:p>
    <w:p w14:paraId="177F4EC7" w14:textId="77777777" w:rsidR="00F96556" w:rsidRPr="00F96556" w:rsidRDefault="00F96556" w:rsidP="00F96556">
      <w:pPr>
        <w:numPr>
          <w:ilvl w:val="0"/>
          <w:numId w:val="73"/>
        </w:numPr>
      </w:pPr>
      <w:r w:rsidRPr="00F96556">
        <w:rPr>
          <w:b/>
          <w:bCs/>
        </w:rPr>
        <w:t>Przejrzystość w komunikacji</w:t>
      </w:r>
      <w:r w:rsidRPr="00F96556">
        <w:t>:</w:t>
      </w:r>
    </w:p>
    <w:p w14:paraId="09FDD7E0" w14:textId="77777777" w:rsidR="00F96556" w:rsidRPr="00F96556" w:rsidRDefault="00F96556" w:rsidP="00F96556">
      <w:pPr>
        <w:numPr>
          <w:ilvl w:val="1"/>
          <w:numId w:val="73"/>
        </w:numPr>
      </w:pPr>
      <w:r w:rsidRPr="00F96556">
        <w:t>Umiejętność jasnego i precyzyjnego formułowania wyników audytu, identyfikacji luk i niezgodności oraz rekomendacji doskonalących.</w:t>
      </w:r>
    </w:p>
    <w:p w14:paraId="6A4F6CF6" w14:textId="77777777" w:rsidR="00F96556" w:rsidRPr="00F96556" w:rsidRDefault="00F96556" w:rsidP="00F96556">
      <w:pPr>
        <w:numPr>
          <w:ilvl w:val="0"/>
          <w:numId w:val="73"/>
        </w:numPr>
      </w:pPr>
      <w:r w:rsidRPr="00F96556">
        <w:rPr>
          <w:b/>
          <w:bCs/>
        </w:rPr>
        <w:t>Umiejętność szkoleniowa i doradcza</w:t>
      </w:r>
      <w:r w:rsidRPr="00F96556">
        <w:t>:</w:t>
      </w:r>
    </w:p>
    <w:p w14:paraId="0414093D" w14:textId="77777777" w:rsidR="00F96556" w:rsidRPr="00F96556" w:rsidRDefault="00F96556" w:rsidP="00F96556">
      <w:pPr>
        <w:numPr>
          <w:ilvl w:val="1"/>
          <w:numId w:val="73"/>
        </w:numPr>
      </w:pPr>
      <w:r w:rsidRPr="00F96556">
        <w:t>W przypadku stwierdzenia niezgodności – zdolność do przedstawienia wskazówek i zaleceń dotyczących dostosowania procedur do wymagań, przy jednoczesnym wspieraniu organizacji w procesie doskonalenia SZBI.</w:t>
      </w:r>
    </w:p>
    <w:p w14:paraId="0FB323E8" w14:textId="77777777" w:rsidR="00F96556" w:rsidRPr="00F96556" w:rsidRDefault="00F96556" w:rsidP="00F96556">
      <w:pPr>
        <w:rPr>
          <w:b/>
          <w:bCs/>
        </w:rPr>
      </w:pPr>
      <w:r w:rsidRPr="00F96556">
        <w:rPr>
          <w:b/>
          <w:bCs/>
        </w:rPr>
        <w:t>5. Niezależność i obiektywizm</w:t>
      </w:r>
    </w:p>
    <w:p w14:paraId="66753E57" w14:textId="77777777" w:rsidR="00F96556" w:rsidRPr="00F96556" w:rsidRDefault="00F96556" w:rsidP="00F96556">
      <w:pPr>
        <w:numPr>
          <w:ilvl w:val="0"/>
          <w:numId w:val="74"/>
        </w:numPr>
      </w:pPr>
      <w:r w:rsidRPr="00F96556">
        <w:rPr>
          <w:b/>
          <w:bCs/>
        </w:rPr>
        <w:t>Bezstronność i niezależność</w:t>
      </w:r>
      <w:r w:rsidRPr="00F96556">
        <w:t>:</w:t>
      </w:r>
    </w:p>
    <w:p w14:paraId="3AE57F40" w14:textId="77777777" w:rsidR="00F96556" w:rsidRPr="00F96556" w:rsidRDefault="00F96556" w:rsidP="00F96556">
      <w:pPr>
        <w:numPr>
          <w:ilvl w:val="1"/>
          <w:numId w:val="74"/>
        </w:numPr>
      </w:pPr>
      <w:r w:rsidRPr="00F96556">
        <w:t>Audytor powinien być niezależny od struktur organizacyjnych i procesów związanych z SZBI w organizacji, aby zapewnić bezstronność i rzetelność wyników audytu.</w:t>
      </w:r>
    </w:p>
    <w:p w14:paraId="114F8675" w14:textId="77777777" w:rsidR="00F96556" w:rsidRPr="00F96556" w:rsidRDefault="00F96556" w:rsidP="00F96556">
      <w:pPr>
        <w:numPr>
          <w:ilvl w:val="0"/>
          <w:numId w:val="74"/>
        </w:numPr>
      </w:pPr>
      <w:r w:rsidRPr="00F96556">
        <w:rPr>
          <w:b/>
          <w:bCs/>
        </w:rPr>
        <w:t>Zgodność z kodeksem etycznym</w:t>
      </w:r>
      <w:r w:rsidRPr="00F96556">
        <w:t>:</w:t>
      </w:r>
    </w:p>
    <w:p w14:paraId="32E5DF91" w14:textId="77777777" w:rsidR="00F96556" w:rsidRPr="00F96556" w:rsidRDefault="00F96556" w:rsidP="00F96556">
      <w:pPr>
        <w:numPr>
          <w:ilvl w:val="1"/>
          <w:numId w:val="74"/>
        </w:numPr>
      </w:pPr>
      <w:r w:rsidRPr="00F96556">
        <w:t>Audytor musi przestrzegać etyki zawodowej, w tym zasad poufności, rzetelności oraz uczciwości w prowadzeniu audytu.</w:t>
      </w:r>
    </w:p>
    <w:p w14:paraId="37BE85D5" w14:textId="77777777" w:rsidR="00F96556" w:rsidRPr="00F96556" w:rsidRDefault="00F96556" w:rsidP="00F96556">
      <w:pPr>
        <w:rPr>
          <w:b/>
          <w:bCs/>
        </w:rPr>
      </w:pPr>
      <w:r w:rsidRPr="00F96556">
        <w:rPr>
          <w:b/>
          <w:bCs/>
        </w:rPr>
        <w:t>6. Proces audytu i raportowanie</w:t>
      </w:r>
    </w:p>
    <w:p w14:paraId="23211326" w14:textId="77777777" w:rsidR="00F96556" w:rsidRPr="00F96556" w:rsidRDefault="00F96556" w:rsidP="00F96556">
      <w:pPr>
        <w:numPr>
          <w:ilvl w:val="0"/>
          <w:numId w:val="75"/>
        </w:numPr>
      </w:pPr>
      <w:r w:rsidRPr="00F96556">
        <w:rPr>
          <w:b/>
          <w:bCs/>
        </w:rPr>
        <w:t>Metodologia audytu</w:t>
      </w:r>
      <w:r w:rsidRPr="00F96556">
        <w:t>:</w:t>
      </w:r>
    </w:p>
    <w:p w14:paraId="46E85951" w14:textId="77777777" w:rsidR="00F96556" w:rsidRPr="00F96556" w:rsidRDefault="00F96556" w:rsidP="00F96556">
      <w:pPr>
        <w:numPr>
          <w:ilvl w:val="1"/>
          <w:numId w:val="75"/>
        </w:numPr>
      </w:pPr>
      <w:r w:rsidRPr="00F96556">
        <w:t>Audytor powinien stosować uznaną metodologię audytu zgodną z normami ISO 19011 (Wytyczne dotyczące audytowania systemów zarządzania) oraz dostosowaną do specyficznych wymogów KRI i UoKSC.</w:t>
      </w:r>
    </w:p>
    <w:p w14:paraId="5AB76153" w14:textId="77777777" w:rsidR="00F96556" w:rsidRPr="00F96556" w:rsidRDefault="00F96556" w:rsidP="00F96556">
      <w:pPr>
        <w:numPr>
          <w:ilvl w:val="0"/>
          <w:numId w:val="75"/>
        </w:numPr>
      </w:pPr>
      <w:r w:rsidRPr="00F96556">
        <w:rPr>
          <w:b/>
          <w:bCs/>
        </w:rPr>
        <w:t>Opracowanie raportu i planu naprawczego</w:t>
      </w:r>
      <w:r w:rsidRPr="00F96556">
        <w:t>:</w:t>
      </w:r>
    </w:p>
    <w:p w14:paraId="481D9261" w14:textId="77777777" w:rsidR="00F96556" w:rsidRPr="00F96556" w:rsidRDefault="00F96556" w:rsidP="00F96556">
      <w:pPr>
        <w:numPr>
          <w:ilvl w:val="1"/>
          <w:numId w:val="75"/>
        </w:numPr>
      </w:pPr>
      <w:r w:rsidRPr="00F96556">
        <w:t>Umiejętność sporządzania raportu końcowego, który przedstawia wyniki audytu, wskazuje na zgodność z wymaganiami KRI i UoKSC oraz zawiera rekomendacje naprawcze wraz z harmonogramem działań korygujących.</w:t>
      </w:r>
    </w:p>
    <w:p w14:paraId="31857C4A" w14:textId="77777777" w:rsidR="00F96556" w:rsidRPr="00F96556" w:rsidRDefault="00F96556" w:rsidP="00F96556">
      <w:pPr>
        <w:numPr>
          <w:ilvl w:val="0"/>
          <w:numId w:val="75"/>
        </w:numPr>
      </w:pPr>
      <w:r w:rsidRPr="00F96556">
        <w:rPr>
          <w:b/>
          <w:bCs/>
        </w:rPr>
        <w:t>Monitorowanie wdrażania zaleceń</w:t>
      </w:r>
      <w:r w:rsidRPr="00F96556">
        <w:t>:</w:t>
      </w:r>
    </w:p>
    <w:p w14:paraId="68FDEFAF" w14:textId="77777777" w:rsidR="00F96556" w:rsidRPr="00F96556" w:rsidRDefault="00F96556" w:rsidP="00F96556">
      <w:pPr>
        <w:numPr>
          <w:ilvl w:val="1"/>
          <w:numId w:val="75"/>
        </w:numPr>
      </w:pPr>
      <w:r w:rsidRPr="00F96556">
        <w:t>Możliwość okresowego monitorowania, czy organizacja realizuje zalecenia audytowe i wdraża poprawki zgodnie z przedstawionym planem naprawczym.</w:t>
      </w:r>
    </w:p>
    <w:p w14:paraId="70E0ED61" w14:textId="497DCDC0" w:rsidR="00F96556" w:rsidRPr="00F96556" w:rsidRDefault="00F96556" w:rsidP="00F96556">
      <w:pPr>
        <w:rPr>
          <w:b/>
          <w:bCs/>
        </w:rPr>
      </w:pPr>
      <w:r w:rsidRPr="00F96556">
        <w:rPr>
          <w:b/>
          <w:bCs/>
        </w:rPr>
        <w:t>Spełnienie powyższych wymagań przez audytora SZBI jest kluczowe dla przeprowadzenia kompleksowej i rzetelnej oceny w JST, która zapewni zgodność z KRI i UoKSC, wzmocni ochronę informacji oraz poprawi skuteczność procedur zarządzania cyberbezpieczeństwem w JST.</w:t>
      </w:r>
    </w:p>
    <w:p w14:paraId="49611FE1" w14:textId="77777777" w:rsidR="00F96556" w:rsidRPr="00F96556" w:rsidRDefault="00F96556" w:rsidP="00F96556"/>
    <w:p w14:paraId="61058016" w14:textId="7A4B2AB8" w:rsidR="007B3D4C" w:rsidRDefault="007B3D4C" w:rsidP="007B3D4C">
      <w:pPr>
        <w:pStyle w:val="Nagwek2"/>
        <w:numPr>
          <w:ilvl w:val="1"/>
          <w:numId w:val="1"/>
        </w:numPr>
      </w:pPr>
      <w:bookmarkStart w:id="6" w:name="_Toc181776700"/>
      <w:r>
        <w:lastRenderedPageBreak/>
        <w:t>Przykładowe zagadnienia audytowe</w:t>
      </w:r>
      <w:bookmarkEnd w:id="6"/>
    </w:p>
    <w:p w14:paraId="527E6F0D" w14:textId="5857806D" w:rsidR="00F96556" w:rsidRDefault="00F96556" w:rsidP="00F96556">
      <w:r>
        <w:t>Poniżej wskazuje się rekomendowane plany audytowe w dwóch ujęciach:</w:t>
      </w:r>
    </w:p>
    <w:p w14:paraId="40526872" w14:textId="0C55892A" w:rsidR="00F96556" w:rsidRDefault="00F96556" w:rsidP="00F96556">
      <w:pPr>
        <w:pStyle w:val="Akapitzlist"/>
        <w:numPr>
          <w:ilvl w:val="0"/>
          <w:numId w:val="76"/>
        </w:numPr>
      </w:pPr>
      <w:r>
        <w:t>Aspektach formalno-prawnych.</w:t>
      </w:r>
    </w:p>
    <w:p w14:paraId="4D16EBBB" w14:textId="4CF1F903" w:rsidR="00F96556" w:rsidRPr="00F96556" w:rsidRDefault="00F96556" w:rsidP="00F96556">
      <w:pPr>
        <w:pStyle w:val="Akapitzlist"/>
        <w:numPr>
          <w:ilvl w:val="0"/>
          <w:numId w:val="76"/>
        </w:numPr>
      </w:pPr>
      <w:r>
        <w:t>Aspektach technicznych.</w:t>
      </w:r>
    </w:p>
    <w:p w14:paraId="45F8477C" w14:textId="62C22D0E" w:rsidR="007B3D4C" w:rsidRDefault="007B3D4C" w:rsidP="007B3D4C">
      <w:pPr>
        <w:pStyle w:val="Nagwek3"/>
      </w:pPr>
      <w:bookmarkStart w:id="7" w:name="_Toc181776701"/>
      <w:r>
        <w:t>2.3.1 Przykładowe aspekty formalno-prawne</w:t>
      </w:r>
      <w:bookmarkEnd w:id="7"/>
    </w:p>
    <w:tbl>
      <w:tblPr>
        <w:tblStyle w:val="Tabelasiatki1jasna"/>
        <w:tblW w:w="0" w:type="auto"/>
        <w:jc w:val="center"/>
        <w:tblLook w:val="04A0" w:firstRow="1" w:lastRow="0" w:firstColumn="1" w:lastColumn="0" w:noHBand="0" w:noVBand="1"/>
      </w:tblPr>
      <w:tblGrid>
        <w:gridCol w:w="485"/>
        <w:gridCol w:w="5490"/>
        <w:gridCol w:w="2951"/>
      </w:tblGrid>
      <w:tr w:rsidR="007B3D4C" w:rsidRPr="000C3430" w14:paraId="42CE2014" w14:textId="77777777" w:rsidTr="007B3D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9D9D9" w:themeFill="background1" w:themeFillShade="D9"/>
            <w:hideMark/>
          </w:tcPr>
          <w:p w14:paraId="1CDAE1A2" w14:textId="77777777" w:rsidR="007B3D4C" w:rsidRPr="007B3D4C" w:rsidRDefault="007B3D4C" w:rsidP="007B3D4C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7B3D4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5490" w:type="dxa"/>
            <w:shd w:val="clear" w:color="auto" w:fill="D9D9D9" w:themeFill="background1" w:themeFillShade="D9"/>
            <w:hideMark/>
          </w:tcPr>
          <w:p w14:paraId="140EB887" w14:textId="77777777" w:rsidR="007B3D4C" w:rsidRPr="000C3430" w:rsidRDefault="007B3D4C" w:rsidP="0088744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OPIS WYMAGANIA</w:t>
            </w:r>
          </w:p>
        </w:tc>
        <w:tc>
          <w:tcPr>
            <w:tcW w:w="2951" w:type="dxa"/>
            <w:shd w:val="clear" w:color="auto" w:fill="D9D9D9" w:themeFill="background1" w:themeFillShade="D9"/>
            <w:hideMark/>
          </w:tcPr>
          <w:p w14:paraId="13C9E11F" w14:textId="77777777" w:rsidR="007B3D4C" w:rsidRPr="000C3430" w:rsidRDefault="007B3D4C" w:rsidP="0088744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PODSTAWA</w:t>
            </w:r>
          </w:p>
        </w:tc>
      </w:tr>
      <w:tr w:rsidR="007B3D4C" w:rsidRPr="000C3430" w14:paraId="762A11CA" w14:textId="77777777" w:rsidTr="007B3D4C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8B1737B" w14:textId="77777777" w:rsidR="007B3D4C" w:rsidRPr="000C3430" w:rsidRDefault="007B3D4C" w:rsidP="0088744C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490" w:type="dxa"/>
            <w:hideMark/>
          </w:tcPr>
          <w:p w14:paraId="4AA83C2E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Wyznaczenie osoby do kontaktu</w:t>
            </w:r>
          </w:p>
        </w:tc>
        <w:tc>
          <w:tcPr>
            <w:tcW w:w="2951" w:type="dxa"/>
            <w:hideMark/>
          </w:tcPr>
          <w:p w14:paraId="33198C59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Art. 21 UoKSC</w:t>
            </w:r>
          </w:p>
        </w:tc>
      </w:tr>
      <w:tr w:rsidR="007B3D4C" w:rsidRPr="000C3430" w14:paraId="1E737530" w14:textId="77777777" w:rsidTr="007B3D4C">
        <w:trPr>
          <w:trHeight w:val="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6F95BF5" w14:textId="77777777" w:rsidR="007B3D4C" w:rsidRPr="000C3430" w:rsidRDefault="007B3D4C" w:rsidP="0088744C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490" w:type="dxa"/>
            <w:hideMark/>
          </w:tcPr>
          <w:p w14:paraId="67499D4B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Przekazanie danych osoby wyznaczonej</w:t>
            </w:r>
          </w:p>
        </w:tc>
        <w:tc>
          <w:tcPr>
            <w:tcW w:w="2951" w:type="dxa"/>
            <w:hideMark/>
          </w:tcPr>
          <w:p w14:paraId="0E24378B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Art. 22 ust. 1 pkt 5 UoKSC</w:t>
            </w:r>
          </w:p>
        </w:tc>
      </w:tr>
      <w:tr w:rsidR="007B3D4C" w:rsidRPr="000C3430" w14:paraId="66599F16" w14:textId="77777777" w:rsidTr="007B3D4C">
        <w:trPr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E6373ED" w14:textId="77777777" w:rsidR="007B3D4C" w:rsidRPr="000C3430" w:rsidRDefault="007B3D4C" w:rsidP="0088744C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490" w:type="dxa"/>
            <w:hideMark/>
          </w:tcPr>
          <w:p w14:paraId="58631B7F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Zapewnienie zarządzania incydentem </w:t>
            </w:r>
          </w:p>
        </w:tc>
        <w:tc>
          <w:tcPr>
            <w:tcW w:w="2951" w:type="dxa"/>
            <w:hideMark/>
          </w:tcPr>
          <w:p w14:paraId="6D22AD27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Art. 22 ust. 1 pkt 1 UoKSC</w:t>
            </w:r>
          </w:p>
        </w:tc>
      </w:tr>
      <w:tr w:rsidR="007B3D4C" w:rsidRPr="000C3430" w14:paraId="3B4A6080" w14:textId="77777777" w:rsidTr="007B3D4C">
        <w:trPr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738FAD1" w14:textId="77777777" w:rsidR="007B3D4C" w:rsidRPr="000C3430" w:rsidRDefault="007B3D4C" w:rsidP="0088744C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5490" w:type="dxa"/>
            <w:hideMark/>
          </w:tcPr>
          <w:p w14:paraId="7FFAE602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Zgłaszanie incydentu</w:t>
            </w:r>
          </w:p>
        </w:tc>
        <w:tc>
          <w:tcPr>
            <w:tcW w:w="2951" w:type="dxa"/>
            <w:hideMark/>
          </w:tcPr>
          <w:p w14:paraId="5756E2DF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Art. 23 UoKSC</w:t>
            </w:r>
          </w:p>
        </w:tc>
      </w:tr>
      <w:tr w:rsidR="007B3D4C" w:rsidRPr="000C3430" w14:paraId="3E47F6CB" w14:textId="77777777" w:rsidTr="007B3D4C">
        <w:trPr>
          <w:trHeight w:val="2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F64E006" w14:textId="77777777" w:rsidR="007B3D4C" w:rsidRPr="000C3430" w:rsidRDefault="007B3D4C" w:rsidP="0088744C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5490" w:type="dxa"/>
            <w:hideMark/>
          </w:tcPr>
          <w:p w14:paraId="4BF311A2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Zapewnienie obsługi incydentu</w:t>
            </w:r>
          </w:p>
        </w:tc>
        <w:tc>
          <w:tcPr>
            <w:tcW w:w="2951" w:type="dxa"/>
            <w:hideMark/>
          </w:tcPr>
          <w:p w14:paraId="46F84A52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Art. 22 ust. 1 pkt 3 UoKSC</w:t>
            </w:r>
          </w:p>
        </w:tc>
      </w:tr>
      <w:tr w:rsidR="007B3D4C" w:rsidRPr="000C3430" w14:paraId="6F9E1B3A" w14:textId="77777777" w:rsidTr="007B3D4C">
        <w:trPr>
          <w:trHeight w:val="1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9D39CC4" w14:textId="77777777" w:rsidR="007B3D4C" w:rsidRPr="000C3430" w:rsidRDefault="007B3D4C" w:rsidP="0088744C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490" w:type="dxa"/>
            <w:hideMark/>
          </w:tcPr>
          <w:p w14:paraId="7631EEEE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Zapewnienie dostępu do wiedzy</w:t>
            </w:r>
          </w:p>
        </w:tc>
        <w:tc>
          <w:tcPr>
            <w:tcW w:w="2951" w:type="dxa"/>
            <w:hideMark/>
          </w:tcPr>
          <w:p w14:paraId="74A81798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Art. 22 ust. 1 pkt 4 UoKSC</w:t>
            </w:r>
          </w:p>
        </w:tc>
      </w:tr>
      <w:tr w:rsidR="007B3D4C" w:rsidRPr="000C3430" w14:paraId="7909D389" w14:textId="77777777" w:rsidTr="007B3D4C">
        <w:trPr>
          <w:trHeight w:val="4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F876766" w14:textId="77777777" w:rsidR="007B3D4C" w:rsidRPr="000C3430" w:rsidRDefault="007B3D4C" w:rsidP="0088744C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490" w:type="dxa"/>
            <w:hideMark/>
          </w:tcPr>
          <w:p w14:paraId="28967A1D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Opracowanie, ustanowienie i wdrożenie Systemu Zarządzania Bezpieczeństwem Informacji (SZBI)</w:t>
            </w:r>
          </w:p>
        </w:tc>
        <w:tc>
          <w:tcPr>
            <w:tcW w:w="2951" w:type="dxa"/>
            <w:hideMark/>
          </w:tcPr>
          <w:p w14:paraId="2FD77E02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Par. 20 ust. 1 KRI</w:t>
            </w:r>
          </w:p>
        </w:tc>
      </w:tr>
      <w:tr w:rsidR="007B3D4C" w:rsidRPr="000C3430" w14:paraId="3C63CAD5" w14:textId="77777777" w:rsidTr="007B3D4C">
        <w:trPr>
          <w:trHeight w:val="4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905338C" w14:textId="77777777" w:rsidR="007B3D4C" w:rsidRPr="000C3430" w:rsidRDefault="007B3D4C" w:rsidP="0088744C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5490" w:type="dxa"/>
            <w:hideMark/>
          </w:tcPr>
          <w:p w14:paraId="2797303E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Monitorowanie i przegląd Systemu Zarządzania Bezpieczeństwem Informacji (SZBI)</w:t>
            </w:r>
          </w:p>
        </w:tc>
        <w:tc>
          <w:tcPr>
            <w:tcW w:w="2951" w:type="dxa"/>
            <w:hideMark/>
          </w:tcPr>
          <w:p w14:paraId="6E227EB5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Par. 20 ust. 1 KRI</w:t>
            </w:r>
          </w:p>
        </w:tc>
      </w:tr>
      <w:tr w:rsidR="007B3D4C" w:rsidRPr="000C3430" w14:paraId="7464636A" w14:textId="77777777" w:rsidTr="007B3D4C">
        <w:trPr>
          <w:trHeight w:val="4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B692891" w14:textId="77777777" w:rsidR="007B3D4C" w:rsidRPr="000C3430" w:rsidRDefault="007B3D4C" w:rsidP="0088744C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5490" w:type="dxa"/>
            <w:hideMark/>
          </w:tcPr>
          <w:p w14:paraId="6C461EAF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Doskonalenie Systemu Zarządzania Bezpieczeństwem Informacji (SZBI)</w:t>
            </w:r>
          </w:p>
        </w:tc>
        <w:tc>
          <w:tcPr>
            <w:tcW w:w="2951" w:type="dxa"/>
            <w:hideMark/>
          </w:tcPr>
          <w:p w14:paraId="591421E0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Par. 20 ust. 1 KRI</w:t>
            </w:r>
          </w:p>
        </w:tc>
      </w:tr>
      <w:tr w:rsidR="007B3D4C" w:rsidRPr="000C3430" w14:paraId="0AF280C5" w14:textId="77777777" w:rsidTr="007B3D4C">
        <w:trPr>
          <w:trHeight w:val="3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A46DFEE" w14:textId="77777777" w:rsidR="007B3D4C" w:rsidRPr="000C3430" w:rsidRDefault="007B3D4C" w:rsidP="0088744C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5490" w:type="dxa"/>
            <w:hideMark/>
          </w:tcPr>
          <w:p w14:paraId="1C098235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Aktualizowanie regulacji wewnętrznych</w:t>
            </w:r>
          </w:p>
        </w:tc>
        <w:tc>
          <w:tcPr>
            <w:tcW w:w="2951" w:type="dxa"/>
            <w:hideMark/>
          </w:tcPr>
          <w:p w14:paraId="33D4EF71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Par. 20 ust. 2 pkt 1 KRI</w:t>
            </w:r>
          </w:p>
        </w:tc>
      </w:tr>
      <w:tr w:rsidR="007B3D4C" w:rsidRPr="000C3430" w14:paraId="1C2DC444" w14:textId="77777777" w:rsidTr="007B3D4C">
        <w:trPr>
          <w:trHeight w:val="27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442BA52" w14:textId="77777777" w:rsidR="007B3D4C" w:rsidRPr="000C3430" w:rsidRDefault="007B3D4C" w:rsidP="0088744C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</w:t>
            </w:r>
          </w:p>
        </w:tc>
        <w:tc>
          <w:tcPr>
            <w:tcW w:w="5490" w:type="dxa"/>
            <w:hideMark/>
          </w:tcPr>
          <w:p w14:paraId="5EF28A78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Inwentaryzacja sprzętu i oprogramowania</w:t>
            </w:r>
          </w:p>
        </w:tc>
        <w:tc>
          <w:tcPr>
            <w:tcW w:w="2951" w:type="dxa"/>
            <w:hideMark/>
          </w:tcPr>
          <w:p w14:paraId="19B6FDA8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Par. 20 ust. 2 pkt 2 KRI</w:t>
            </w:r>
          </w:p>
        </w:tc>
      </w:tr>
      <w:tr w:rsidR="007B3D4C" w:rsidRPr="000C3430" w14:paraId="5F0E3C26" w14:textId="77777777" w:rsidTr="007B3D4C">
        <w:trPr>
          <w:trHeight w:val="1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2CF1AF4" w14:textId="77777777" w:rsidR="007B3D4C" w:rsidRPr="000C3430" w:rsidRDefault="007B3D4C" w:rsidP="0088744C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5490" w:type="dxa"/>
            <w:hideMark/>
          </w:tcPr>
          <w:p w14:paraId="7E49C998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Przeprowadzanie okresowych analiz ryzyka</w:t>
            </w:r>
          </w:p>
        </w:tc>
        <w:tc>
          <w:tcPr>
            <w:tcW w:w="2951" w:type="dxa"/>
            <w:hideMark/>
          </w:tcPr>
          <w:p w14:paraId="6FC7CCF1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Par. 20 ust. 2 pkt 3 KRI</w:t>
            </w:r>
          </w:p>
        </w:tc>
      </w:tr>
      <w:tr w:rsidR="007B3D4C" w:rsidRPr="000C3430" w14:paraId="7C355846" w14:textId="77777777" w:rsidTr="007B3D4C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0266EB9" w14:textId="77777777" w:rsidR="007B3D4C" w:rsidRPr="000C3430" w:rsidRDefault="007B3D4C" w:rsidP="0088744C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</w:t>
            </w:r>
          </w:p>
        </w:tc>
        <w:tc>
          <w:tcPr>
            <w:tcW w:w="5490" w:type="dxa"/>
            <w:hideMark/>
          </w:tcPr>
          <w:p w14:paraId="1D727EC9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Postępowanie z ryzykiem</w:t>
            </w:r>
          </w:p>
        </w:tc>
        <w:tc>
          <w:tcPr>
            <w:tcW w:w="2951" w:type="dxa"/>
            <w:hideMark/>
          </w:tcPr>
          <w:p w14:paraId="4C7694C0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Par. 20 ust. 2 pkt 3 KRI</w:t>
            </w:r>
          </w:p>
        </w:tc>
      </w:tr>
      <w:tr w:rsidR="007B3D4C" w:rsidRPr="000C3430" w14:paraId="6EC3BF4B" w14:textId="77777777" w:rsidTr="007B3D4C">
        <w:trPr>
          <w:trHeight w:val="2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5885D0F" w14:textId="77777777" w:rsidR="007B3D4C" w:rsidRPr="000C3430" w:rsidRDefault="007B3D4C" w:rsidP="0088744C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</w:t>
            </w:r>
          </w:p>
        </w:tc>
        <w:tc>
          <w:tcPr>
            <w:tcW w:w="5490" w:type="dxa"/>
            <w:hideMark/>
          </w:tcPr>
          <w:p w14:paraId="7B66C404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Zarządzanie uprawnieniami</w:t>
            </w:r>
          </w:p>
        </w:tc>
        <w:tc>
          <w:tcPr>
            <w:tcW w:w="2951" w:type="dxa"/>
            <w:hideMark/>
          </w:tcPr>
          <w:p w14:paraId="307AB6CE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Par. 20 ust. 2 pkt 4, 5 KRI</w:t>
            </w:r>
          </w:p>
        </w:tc>
      </w:tr>
      <w:tr w:rsidR="007B3D4C" w:rsidRPr="000C3430" w14:paraId="063C8598" w14:textId="77777777" w:rsidTr="007B3D4C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68EA4DE" w14:textId="77777777" w:rsidR="007B3D4C" w:rsidRPr="000C3430" w:rsidRDefault="007B3D4C" w:rsidP="0088744C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5490" w:type="dxa"/>
            <w:hideMark/>
          </w:tcPr>
          <w:p w14:paraId="0957C5F9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Szkolenia i uświadamianie</w:t>
            </w:r>
          </w:p>
        </w:tc>
        <w:tc>
          <w:tcPr>
            <w:tcW w:w="2951" w:type="dxa"/>
            <w:hideMark/>
          </w:tcPr>
          <w:p w14:paraId="07529576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Par. 20 ust. 2 pkt 6 KRI</w:t>
            </w:r>
          </w:p>
        </w:tc>
      </w:tr>
      <w:tr w:rsidR="007B3D4C" w:rsidRPr="00D77E27" w14:paraId="2E6D2E9D" w14:textId="77777777" w:rsidTr="007B3D4C">
        <w:trPr>
          <w:trHeight w:val="2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ADDD4C2" w14:textId="77777777" w:rsidR="007B3D4C" w:rsidRPr="000C3430" w:rsidRDefault="007B3D4C" w:rsidP="0088744C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</w:t>
            </w:r>
          </w:p>
        </w:tc>
        <w:tc>
          <w:tcPr>
            <w:tcW w:w="5490" w:type="dxa"/>
            <w:hideMark/>
          </w:tcPr>
          <w:p w14:paraId="0B380DB1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Monitorowanie dostępu do informacji</w:t>
            </w:r>
          </w:p>
        </w:tc>
        <w:tc>
          <w:tcPr>
            <w:tcW w:w="2951" w:type="dxa"/>
            <w:hideMark/>
          </w:tcPr>
          <w:p w14:paraId="0071F268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  <w:t>Par. 20 ust. 2 pkt 7 lit. a KRI</w:t>
            </w:r>
          </w:p>
        </w:tc>
      </w:tr>
      <w:tr w:rsidR="007B3D4C" w:rsidRPr="00D77E27" w14:paraId="349F0AE2" w14:textId="77777777" w:rsidTr="007B3D4C">
        <w:trPr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DA204AB" w14:textId="77777777" w:rsidR="007B3D4C" w:rsidRPr="000C3430" w:rsidRDefault="007B3D4C" w:rsidP="0088744C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</w:t>
            </w:r>
          </w:p>
        </w:tc>
        <w:tc>
          <w:tcPr>
            <w:tcW w:w="5490" w:type="dxa"/>
            <w:hideMark/>
          </w:tcPr>
          <w:p w14:paraId="3B99EBFA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Monitorowanie nieautoryzowanych zmian</w:t>
            </w:r>
          </w:p>
        </w:tc>
        <w:tc>
          <w:tcPr>
            <w:tcW w:w="2951" w:type="dxa"/>
            <w:hideMark/>
          </w:tcPr>
          <w:p w14:paraId="1AFE9B78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  <w:t>Par. 20 ust. 2 pkt 7 lit. b KRI</w:t>
            </w:r>
          </w:p>
        </w:tc>
      </w:tr>
      <w:tr w:rsidR="007B3D4C" w:rsidRPr="00D77E27" w14:paraId="770AD57D" w14:textId="77777777" w:rsidTr="007B3D4C">
        <w:trPr>
          <w:trHeight w:val="2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4715418" w14:textId="77777777" w:rsidR="007B3D4C" w:rsidRPr="000C3430" w:rsidRDefault="007B3D4C" w:rsidP="0088744C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</w:t>
            </w:r>
          </w:p>
        </w:tc>
        <w:tc>
          <w:tcPr>
            <w:tcW w:w="5490" w:type="dxa"/>
            <w:hideMark/>
          </w:tcPr>
          <w:p w14:paraId="1AB40E50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Zabezpieczenie nieautoryzowanego dostępu</w:t>
            </w:r>
          </w:p>
        </w:tc>
        <w:tc>
          <w:tcPr>
            <w:tcW w:w="2951" w:type="dxa"/>
            <w:hideMark/>
          </w:tcPr>
          <w:p w14:paraId="0895D4A1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  <w:t>Par. 20 ust. 2 pkt 7 lit. c KRI</w:t>
            </w:r>
          </w:p>
        </w:tc>
      </w:tr>
      <w:tr w:rsidR="007B3D4C" w:rsidRPr="000C3430" w14:paraId="630086EF" w14:textId="77777777" w:rsidTr="007B3D4C">
        <w:trPr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5AD14AB" w14:textId="77777777" w:rsidR="007B3D4C" w:rsidRPr="000C3430" w:rsidRDefault="007B3D4C" w:rsidP="0088744C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</w:t>
            </w:r>
          </w:p>
        </w:tc>
        <w:tc>
          <w:tcPr>
            <w:tcW w:w="5490" w:type="dxa"/>
            <w:hideMark/>
          </w:tcPr>
          <w:p w14:paraId="0BFED27E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Ustanowienie zasad bezpiecznej pracy mobilnej</w:t>
            </w:r>
          </w:p>
        </w:tc>
        <w:tc>
          <w:tcPr>
            <w:tcW w:w="2951" w:type="dxa"/>
            <w:hideMark/>
          </w:tcPr>
          <w:p w14:paraId="49DDF4AE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Par. 20 ust. 2 pkt 8 KRI</w:t>
            </w:r>
          </w:p>
        </w:tc>
      </w:tr>
      <w:tr w:rsidR="007B3D4C" w:rsidRPr="000C3430" w14:paraId="0F756280" w14:textId="77777777" w:rsidTr="007B3D4C">
        <w:trPr>
          <w:trHeight w:val="4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64562DB" w14:textId="77777777" w:rsidR="007B3D4C" w:rsidRPr="000C3430" w:rsidRDefault="007B3D4C" w:rsidP="0088744C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5490" w:type="dxa"/>
            <w:hideMark/>
          </w:tcPr>
          <w:p w14:paraId="4EEE31D7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Zabezpieczenie informacji przed nieuprawnionym ujawnieniem</w:t>
            </w:r>
          </w:p>
        </w:tc>
        <w:tc>
          <w:tcPr>
            <w:tcW w:w="2951" w:type="dxa"/>
            <w:hideMark/>
          </w:tcPr>
          <w:p w14:paraId="22FAED7C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Par. 20 ust. 2 pkt 9 KRI</w:t>
            </w:r>
          </w:p>
        </w:tc>
      </w:tr>
      <w:tr w:rsidR="007B3D4C" w:rsidRPr="000C3430" w14:paraId="5350C6E4" w14:textId="77777777" w:rsidTr="007B3D4C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55081AC" w14:textId="77777777" w:rsidR="007B3D4C" w:rsidRPr="000C3430" w:rsidRDefault="007B3D4C" w:rsidP="0088744C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</w:t>
            </w:r>
          </w:p>
        </w:tc>
        <w:tc>
          <w:tcPr>
            <w:tcW w:w="5490" w:type="dxa"/>
            <w:hideMark/>
          </w:tcPr>
          <w:p w14:paraId="1C8B6DAA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Zabezpieczenie informacji przed nieuprawnioną modyfikacją</w:t>
            </w:r>
          </w:p>
        </w:tc>
        <w:tc>
          <w:tcPr>
            <w:tcW w:w="2951" w:type="dxa"/>
            <w:hideMark/>
          </w:tcPr>
          <w:p w14:paraId="2BFAE5DB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Par. 20 ust. 2 pkt 9 KRI</w:t>
            </w:r>
          </w:p>
        </w:tc>
      </w:tr>
      <w:tr w:rsidR="007B3D4C" w:rsidRPr="000C3430" w14:paraId="0F73D513" w14:textId="77777777" w:rsidTr="007B3D4C">
        <w:trPr>
          <w:trHeight w:val="4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CEB0BD7" w14:textId="77777777" w:rsidR="007B3D4C" w:rsidRPr="000C3430" w:rsidRDefault="007B3D4C" w:rsidP="0088744C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</w:t>
            </w:r>
          </w:p>
        </w:tc>
        <w:tc>
          <w:tcPr>
            <w:tcW w:w="5490" w:type="dxa"/>
            <w:hideMark/>
          </w:tcPr>
          <w:p w14:paraId="40323057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Zabezpieczenie informacji przed nieuprawnionym usunięciem lub zniszczeniem</w:t>
            </w:r>
          </w:p>
        </w:tc>
        <w:tc>
          <w:tcPr>
            <w:tcW w:w="2951" w:type="dxa"/>
            <w:hideMark/>
          </w:tcPr>
          <w:p w14:paraId="60754F66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Par. 20 ust. 2 pkt 9 KRI</w:t>
            </w:r>
          </w:p>
        </w:tc>
      </w:tr>
      <w:tr w:rsidR="007B3D4C" w:rsidRPr="000C3430" w14:paraId="372BD099" w14:textId="77777777" w:rsidTr="007B3D4C">
        <w:trPr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9C1E549" w14:textId="77777777" w:rsidR="007B3D4C" w:rsidRPr="000C3430" w:rsidRDefault="007B3D4C" w:rsidP="0088744C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</w:t>
            </w:r>
          </w:p>
        </w:tc>
        <w:tc>
          <w:tcPr>
            <w:tcW w:w="5490" w:type="dxa"/>
            <w:hideMark/>
          </w:tcPr>
          <w:p w14:paraId="4E8601E0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Zawieranie w umowach serwisowych zapisów o bezpieczeństwie</w:t>
            </w:r>
          </w:p>
        </w:tc>
        <w:tc>
          <w:tcPr>
            <w:tcW w:w="2951" w:type="dxa"/>
            <w:hideMark/>
          </w:tcPr>
          <w:p w14:paraId="0602DED9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Par. 20 ust. 2 pkt 10 KRI</w:t>
            </w:r>
          </w:p>
        </w:tc>
      </w:tr>
      <w:tr w:rsidR="007B3D4C" w:rsidRPr="000C3430" w14:paraId="6DFCA1AA" w14:textId="77777777" w:rsidTr="007B3D4C">
        <w:trPr>
          <w:trHeight w:val="9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6EE460A" w14:textId="77777777" w:rsidR="007B3D4C" w:rsidRPr="000C3430" w:rsidRDefault="007B3D4C" w:rsidP="0088744C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  <w:tc>
          <w:tcPr>
            <w:tcW w:w="5490" w:type="dxa"/>
            <w:hideMark/>
          </w:tcPr>
          <w:p w14:paraId="1E01B9EA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Ustalenie zasad postępowania z informacjami w celu minimalizacji wystąpienia ryzyka kradzieży informacji i środków przetwarzania</w:t>
            </w:r>
          </w:p>
        </w:tc>
        <w:tc>
          <w:tcPr>
            <w:tcW w:w="2951" w:type="dxa"/>
            <w:hideMark/>
          </w:tcPr>
          <w:p w14:paraId="4345F609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Par. 20 ust. 2 pkt 11 KRI</w:t>
            </w:r>
          </w:p>
        </w:tc>
      </w:tr>
      <w:tr w:rsidR="007B3D4C" w:rsidRPr="00D77E27" w14:paraId="02896100" w14:textId="77777777" w:rsidTr="007B3D4C">
        <w:trPr>
          <w:trHeight w:val="2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FD2F444" w14:textId="77777777" w:rsidR="007B3D4C" w:rsidRPr="000C3430" w:rsidRDefault="007B3D4C" w:rsidP="0088744C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</w:t>
            </w:r>
          </w:p>
        </w:tc>
        <w:tc>
          <w:tcPr>
            <w:tcW w:w="5490" w:type="dxa"/>
            <w:hideMark/>
          </w:tcPr>
          <w:p w14:paraId="2AF191C5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Aktualizowanie oprogramowania</w:t>
            </w:r>
          </w:p>
        </w:tc>
        <w:tc>
          <w:tcPr>
            <w:tcW w:w="2951" w:type="dxa"/>
            <w:hideMark/>
          </w:tcPr>
          <w:p w14:paraId="10720DD5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  <w:t>Par. 20 ust. 2 pkt 12 lit. a KRI</w:t>
            </w:r>
          </w:p>
        </w:tc>
      </w:tr>
      <w:tr w:rsidR="007B3D4C" w:rsidRPr="00D77E27" w14:paraId="11C740CF" w14:textId="77777777" w:rsidTr="007B3D4C">
        <w:trPr>
          <w:trHeight w:val="4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B5AEE73" w14:textId="77777777" w:rsidR="007B3D4C" w:rsidRPr="000C3430" w:rsidRDefault="007B3D4C" w:rsidP="0088744C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26</w:t>
            </w:r>
          </w:p>
        </w:tc>
        <w:tc>
          <w:tcPr>
            <w:tcW w:w="5490" w:type="dxa"/>
            <w:hideMark/>
          </w:tcPr>
          <w:p w14:paraId="1A7AAD7D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Minimalizowanie ryzyka utraty informacji w wyniku awarii systemu</w:t>
            </w:r>
          </w:p>
        </w:tc>
        <w:tc>
          <w:tcPr>
            <w:tcW w:w="2951" w:type="dxa"/>
            <w:hideMark/>
          </w:tcPr>
          <w:p w14:paraId="6F5E5A9E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  <w:t>Par. 20 ust. 2 pkt 12 lit. b KRI</w:t>
            </w:r>
          </w:p>
        </w:tc>
      </w:tr>
      <w:tr w:rsidR="007B3D4C" w:rsidRPr="00D77E27" w14:paraId="67968CC4" w14:textId="77777777" w:rsidTr="007B3D4C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40DFDC6" w14:textId="77777777" w:rsidR="007B3D4C" w:rsidRPr="000C3430" w:rsidRDefault="007B3D4C" w:rsidP="0088744C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</w:t>
            </w:r>
          </w:p>
        </w:tc>
        <w:tc>
          <w:tcPr>
            <w:tcW w:w="5490" w:type="dxa"/>
            <w:hideMark/>
          </w:tcPr>
          <w:p w14:paraId="47CD4DBA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Ochrona systemu przed błędami</w:t>
            </w:r>
          </w:p>
        </w:tc>
        <w:tc>
          <w:tcPr>
            <w:tcW w:w="2951" w:type="dxa"/>
            <w:hideMark/>
          </w:tcPr>
          <w:p w14:paraId="2A2BA646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  <w:t>Par. 20 ust. 2 pkt 12 lit. c KRI</w:t>
            </w:r>
          </w:p>
        </w:tc>
      </w:tr>
      <w:tr w:rsidR="007B3D4C" w:rsidRPr="00D77E27" w14:paraId="1A7CE55F" w14:textId="77777777" w:rsidTr="007B3D4C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5A32408" w14:textId="77777777" w:rsidR="007B3D4C" w:rsidRPr="000C3430" w:rsidRDefault="007B3D4C" w:rsidP="0088744C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</w:t>
            </w:r>
          </w:p>
        </w:tc>
        <w:tc>
          <w:tcPr>
            <w:tcW w:w="5490" w:type="dxa"/>
            <w:hideMark/>
          </w:tcPr>
          <w:p w14:paraId="2EA9FECE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Stosowanie mechanizmów kryptograficznych w systemach</w:t>
            </w:r>
          </w:p>
        </w:tc>
        <w:tc>
          <w:tcPr>
            <w:tcW w:w="2951" w:type="dxa"/>
            <w:hideMark/>
          </w:tcPr>
          <w:p w14:paraId="4AA0EBA5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  <w:t>Par. 20 ust. 2 pkt 12 lit. d KRI</w:t>
            </w:r>
          </w:p>
        </w:tc>
      </w:tr>
      <w:tr w:rsidR="007B3D4C" w:rsidRPr="00D77E27" w14:paraId="608E64ED" w14:textId="77777777" w:rsidTr="007B3D4C">
        <w:trPr>
          <w:trHeight w:val="1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782B7A" w14:textId="77777777" w:rsidR="007B3D4C" w:rsidRPr="000C3430" w:rsidRDefault="007B3D4C" w:rsidP="0088744C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</w:t>
            </w:r>
          </w:p>
        </w:tc>
        <w:tc>
          <w:tcPr>
            <w:tcW w:w="5490" w:type="dxa"/>
            <w:hideMark/>
          </w:tcPr>
          <w:p w14:paraId="5128C97A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Zapewnienie bezpieczeństwa plików systemowych</w:t>
            </w:r>
          </w:p>
        </w:tc>
        <w:tc>
          <w:tcPr>
            <w:tcW w:w="2951" w:type="dxa"/>
            <w:hideMark/>
          </w:tcPr>
          <w:p w14:paraId="24C62537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  <w:t>Par. 20 ust. 2 pkt 12 lit. e KRI</w:t>
            </w:r>
          </w:p>
        </w:tc>
      </w:tr>
      <w:tr w:rsidR="007B3D4C" w:rsidRPr="00D77E27" w14:paraId="1A0B8666" w14:textId="77777777" w:rsidTr="007B3D4C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1C2CFE8" w14:textId="77777777" w:rsidR="007B3D4C" w:rsidRPr="000C3430" w:rsidRDefault="007B3D4C" w:rsidP="0088744C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</w:t>
            </w:r>
          </w:p>
        </w:tc>
        <w:tc>
          <w:tcPr>
            <w:tcW w:w="5490" w:type="dxa"/>
            <w:hideMark/>
          </w:tcPr>
          <w:p w14:paraId="39AEE221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Zarządzanie podatnościami systemów</w:t>
            </w:r>
          </w:p>
        </w:tc>
        <w:tc>
          <w:tcPr>
            <w:tcW w:w="2951" w:type="dxa"/>
            <w:hideMark/>
          </w:tcPr>
          <w:p w14:paraId="0525E695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  <w:t>Par. 20 ust. 2 pkt 12 lit. f, g KRI</w:t>
            </w:r>
          </w:p>
        </w:tc>
      </w:tr>
      <w:tr w:rsidR="007B3D4C" w:rsidRPr="00D77E27" w14:paraId="54500755" w14:textId="77777777" w:rsidTr="007B3D4C">
        <w:trPr>
          <w:trHeight w:val="2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72FA73C" w14:textId="77777777" w:rsidR="007B3D4C" w:rsidRPr="000C3430" w:rsidRDefault="007B3D4C" w:rsidP="0088744C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</w:t>
            </w:r>
          </w:p>
        </w:tc>
        <w:tc>
          <w:tcPr>
            <w:tcW w:w="5490" w:type="dxa"/>
            <w:hideMark/>
          </w:tcPr>
          <w:p w14:paraId="0A2F7AC6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Kontrola zgodności systemów z regulacjami</w:t>
            </w:r>
          </w:p>
        </w:tc>
        <w:tc>
          <w:tcPr>
            <w:tcW w:w="2951" w:type="dxa"/>
            <w:hideMark/>
          </w:tcPr>
          <w:p w14:paraId="5A85A677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val="en-US" w:eastAsia="pl-PL"/>
                <w14:ligatures w14:val="none"/>
              </w:rPr>
              <w:t>Par. 20 ust. 2 pkt 12 lit. h KRI</w:t>
            </w:r>
          </w:p>
        </w:tc>
      </w:tr>
      <w:tr w:rsidR="007B3D4C" w:rsidRPr="000C3430" w14:paraId="0BC769F3" w14:textId="77777777" w:rsidTr="007B3D4C">
        <w:trPr>
          <w:trHeight w:val="4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D363B7F" w14:textId="77777777" w:rsidR="007B3D4C" w:rsidRPr="000C3430" w:rsidRDefault="007B3D4C" w:rsidP="0088744C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</w:t>
            </w:r>
          </w:p>
        </w:tc>
        <w:tc>
          <w:tcPr>
            <w:tcW w:w="5490" w:type="dxa"/>
            <w:hideMark/>
          </w:tcPr>
          <w:p w14:paraId="44953507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Zapewnienie audytu bezpieczeństwa informacji</w:t>
            </w:r>
            <w:r w:rsidRPr="000C3430">
              <w:rPr>
                <w:rFonts w:ascii="Calibri" w:eastAsia="Times New Roman" w:hAnsi="Calibri" w:cs="Calibri"/>
                <w:color w:val="C00000"/>
                <w:kern w:val="0"/>
                <w:lang w:eastAsia="pl-PL"/>
                <w14:ligatures w14:val="none"/>
              </w:rPr>
              <w:t xml:space="preserve">, </w:t>
            </w: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nie rzadziej niż raz na rok</w:t>
            </w:r>
          </w:p>
        </w:tc>
        <w:tc>
          <w:tcPr>
            <w:tcW w:w="2951" w:type="dxa"/>
            <w:hideMark/>
          </w:tcPr>
          <w:p w14:paraId="2B2028BB" w14:textId="77777777" w:rsidR="007B3D4C" w:rsidRPr="000C3430" w:rsidRDefault="007B3D4C" w:rsidP="008874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C343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Par. 20 ust. 2 pkt 14 KRI</w:t>
            </w:r>
          </w:p>
        </w:tc>
      </w:tr>
    </w:tbl>
    <w:p w14:paraId="7C3844D9" w14:textId="77777777" w:rsidR="007B3D4C" w:rsidRDefault="007B3D4C" w:rsidP="007B3D4C"/>
    <w:p w14:paraId="414C8F00" w14:textId="74BD0258" w:rsidR="007B3D4C" w:rsidRDefault="007B3D4C" w:rsidP="007B3D4C">
      <w:pPr>
        <w:pStyle w:val="Nagwek3"/>
      </w:pPr>
      <w:bookmarkStart w:id="8" w:name="_Toc181776702"/>
      <w:r>
        <w:t>2.3.2 Przykładowe aspekty techniczne</w:t>
      </w:r>
      <w:bookmarkEnd w:id="8"/>
    </w:p>
    <w:tbl>
      <w:tblPr>
        <w:tblW w:w="86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8123"/>
      </w:tblGrid>
      <w:tr w:rsidR="007B3D4C" w:rsidRPr="00632A31" w14:paraId="006D6F78" w14:textId="77777777" w:rsidTr="0088744C">
        <w:trPr>
          <w:trHeight w:val="504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nil"/>
              <w:right w:val="dotted" w:sz="4" w:space="0" w:color="auto"/>
            </w:tcBorders>
            <w:shd w:val="clear" w:color="000000" w:fill="D6DCE4"/>
            <w:noWrap/>
            <w:vAlign w:val="center"/>
            <w:hideMark/>
          </w:tcPr>
          <w:p w14:paraId="24DED6CA" w14:textId="77777777" w:rsidR="007B3D4C" w:rsidRPr="00632A31" w:rsidRDefault="007B3D4C" w:rsidP="00887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8123" w:type="dxa"/>
            <w:tcBorders>
              <w:top w:val="single" w:sz="8" w:space="0" w:color="auto"/>
              <w:left w:val="nil"/>
              <w:bottom w:val="nil"/>
              <w:right w:val="dotted" w:sz="4" w:space="0" w:color="auto"/>
            </w:tcBorders>
            <w:shd w:val="clear" w:color="000000" w:fill="D6DCE4"/>
            <w:vAlign w:val="center"/>
            <w:hideMark/>
          </w:tcPr>
          <w:p w14:paraId="13E2D761" w14:textId="77777777" w:rsidR="007B3D4C" w:rsidRPr="00632A31" w:rsidRDefault="007B3D4C" w:rsidP="0088744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ZAGADNIENIE</w:t>
            </w:r>
          </w:p>
        </w:tc>
      </w:tr>
      <w:tr w:rsidR="007B3D4C" w:rsidRPr="00632A31" w14:paraId="3A2B45F3" w14:textId="77777777" w:rsidTr="0088744C">
        <w:trPr>
          <w:trHeight w:val="45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000000" w:fill="D6DCE4"/>
            <w:noWrap/>
            <w:vAlign w:val="center"/>
            <w:hideMark/>
          </w:tcPr>
          <w:p w14:paraId="015A1029" w14:textId="77777777" w:rsidR="007B3D4C" w:rsidRPr="00632A31" w:rsidRDefault="007B3D4C" w:rsidP="00887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8123" w:type="dxa"/>
            <w:tcBorders>
              <w:top w:val="single" w:sz="8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D6DCE4"/>
            <w:vAlign w:val="center"/>
            <w:hideMark/>
          </w:tcPr>
          <w:p w14:paraId="772AA5E5" w14:textId="77777777" w:rsidR="007B3D4C" w:rsidRPr="00632A31" w:rsidRDefault="007B3D4C" w:rsidP="0088744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Dokumentacja potwierdzająca wykonane działania wskazanego w ustawie o krajowym systemie cyberbezpieczeństwa*</w:t>
            </w:r>
          </w:p>
        </w:tc>
      </w:tr>
      <w:tr w:rsidR="007B3D4C" w:rsidRPr="00632A31" w14:paraId="0F7E89B8" w14:textId="77777777" w:rsidTr="0088744C">
        <w:trPr>
          <w:trHeight w:val="400"/>
        </w:trPr>
        <w:tc>
          <w:tcPr>
            <w:tcW w:w="557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000000" w:fill="D6DCE4"/>
            <w:noWrap/>
            <w:vAlign w:val="center"/>
            <w:hideMark/>
          </w:tcPr>
          <w:p w14:paraId="29276142" w14:textId="77777777" w:rsidR="007B3D4C" w:rsidRPr="00632A31" w:rsidRDefault="007B3D4C" w:rsidP="00887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1.1</w:t>
            </w:r>
          </w:p>
        </w:tc>
        <w:tc>
          <w:tcPr>
            <w:tcW w:w="81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6CADC9E" w14:textId="77777777" w:rsidR="007B3D4C" w:rsidRPr="00632A31" w:rsidRDefault="007B3D4C" w:rsidP="008874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Czy zostały zidentyfikowane usługi publiczne, których świadczenie zależy od bezpieczeństwa systemów informacyjnych?</w:t>
            </w:r>
          </w:p>
        </w:tc>
      </w:tr>
      <w:tr w:rsidR="007B3D4C" w:rsidRPr="00632A31" w14:paraId="226220A0" w14:textId="77777777" w:rsidTr="0088744C">
        <w:trPr>
          <w:trHeight w:val="408"/>
        </w:trPr>
        <w:tc>
          <w:tcPr>
            <w:tcW w:w="557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000000" w:fill="D6DCE4"/>
            <w:noWrap/>
            <w:vAlign w:val="center"/>
            <w:hideMark/>
          </w:tcPr>
          <w:p w14:paraId="0476160A" w14:textId="77777777" w:rsidR="007B3D4C" w:rsidRPr="00632A31" w:rsidRDefault="007B3D4C" w:rsidP="00887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1.2</w:t>
            </w:r>
          </w:p>
        </w:tc>
        <w:tc>
          <w:tcPr>
            <w:tcW w:w="81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13827F8" w14:textId="77777777" w:rsidR="007B3D4C" w:rsidRPr="00632A31" w:rsidRDefault="007B3D4C" w:rsidP="0088744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Czy zostały wskazane osoby (podmioty) odpowiedzialne za zarządzanie incydentami?</w:t>
            </w:r>
          </w:p>
        </w:tc>
      </w:tr>
      <w:tr w:rsidR="007B3D4C" w:rsidRPr="00632A31" w14:paraId="23D0078B" w14:textId="77777777" w:rsidTr="0088744C">
        <w:trPr>
          <w:trHeight w:val="977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dotted" w:sz="4" w:space="0" w:color="auto"/>
            </w:tcBorders>
            <w:shd w:val="clear" w:color="000000" w:fill="D6DCE4"/>
            <w:noWrap/>
            <w:vAlign w:val="center"/>
            <w:hideMark/>
          </w:tcPr>
          <w:p w14:paraId="298A5133" w14:textId="77777777" w:rsidR="007B3D4C" w:rsidRPr="00632A31" w:rsidRDefault="007B3D4C" w:rsidP="00887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1.3</w:t>
            </w:r>
          </w:p>
        </w:tc>
        <w:tc>
          <w:tcPr>
            <w:tcW w:w="81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A59D869" w14:textId="77777777" w:rsidR="007B3D4C" w:rsidRPr="00632A31" w:rsidRDefault="007B3D4C" w:rsidP="008874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Czy podmiot publiczny realizuje zadania publikowania informacji pozwalających na zrozumienie zagrożeń cyberbezpieczeństwa oraz możliwych, skutecznych sposobów zabezpieczania się przed tymi zagrożeniami, tj. zadań zawartych w art. 22 ust. 1 pkt 4 ustawy o krajowym systemie cyberbezpieczeństwa (Dz.U. z 2018 r. poz. 1560 z późn. zm.)?</w:t>
            </w:r>
          </w:p>
        </w:tc>
      </w:tr>
      <w:tr w:rsidR="007B3D4C" w:rsidRPr="00632A31" w14:paraId="4F3B7029" w14:textId="77777777" w:rsidTr="0088744C">
        <w:trPr>
          <w:trHeight w:val="1002"/>
        </w:trPr>
        <w:tc>
          <w:tcPr>
            <w:tcW w:w="557" w:type="dxa"/>
            <w:tcBorders>
              <w:top w:val="dotted" w:sz="4" w:space="0" w:color="auto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000000" w:fill="D6DCE4"/>
            <w:noWrap/>
            <w:vAlign w:val="center"/>
            <w:hideMark/>
          </w:tcPr>
          <w:p w14:paraId="7EBE1956" w14:textId="77777777" w:rsidR="007B3D4C" w:rsidRPr="00632A31" w:rsidRDefault="007B3D4C" w:rsidP="00887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1.4</w:t>
            </w:r>
          </w:p>
        </w:tc>
        <w:tc>
          <w:tcPr>
            <w:tcW w:w="8123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vAlign w:val="center"/>
            <w:hideMark/>
          </w:tcPr>
          <w:p w14:paraId="5DDF0122" w14:textId="77777777" w:rsidR="007B3D4C" w:rsidRPr="00632A31" w:rsidRDefault="007B3D4C" w:rsidP="008874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Czy została wyznaczona i zgłoszona do właściwego CSIRT, osoba kontaktowa, o której mowa w art. 21 oraz art. 22 ust. 1 pkt 5 ustawy o krajowym systemie cyberbezpieczeństwa (Dz.U. z 2018 r. poz. 1560 z późn. zm.)?</w:t>
            </w:r>
          </w:p>
        </w:tc>
      </w:tr>
      <w:tr w:rsidR="007B3D4C" w:rsidRPr="00632A31" w14:paraId="74C0E8C6" w14:textId="77777777" w:rsidTr="0088744C">
        <w:trPr>
          <w:trHeight w:val="112"/>
        </w:trPr>
        <w:tc>
          <w:tcPr>
            <w:tcW w:w="557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000000" w:fill="D6DCE4"/>
            <w:noWrap/>
            <w:vAlign w:val="center"/>
            <w:hideMark/>
          </w:tcPr>
          <w:p w14:paraId="364AA392" w14:textId="77777777" w:rsidR="007B3D4C" w:rsidRPr="00632A31" w:rsidRDefault="007B3D4C" w:rsidP="00887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81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D6DCE4"/>
            <w:vAlign w:val="center"/>
            <w:hideMark/>
          </w:tcPr>
          <w:p w14:paraId="6871E73C" w14:textId="77777777" w:rsidR="007B3D4C" w:rsidRPr="00632A31" w:rsidRDefault="007B3D4C" w:rsidP="0088744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Opis identyfikacji systemu informacyjnego wspierającego zadanie publiczne</w:t>
            </w:r>
          </w:p>
        </w:tc>
      </w:tr>
      <w:tr w:rsidR="007B3D4C" w:rsidRPr="00632A31" w14:paraId="5517B7DD" w14:textId="77777777" w:rsidTr="0088744C">
        <w:trPr>
          <w:trHeight w:val="245"/>
        </w:trPr>
        <w:tc>
          <w:tcPr>
            <w:tcW w:w="557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000000" w:fill="D6DCE4"/>
            <w:noWrap/>
            <w:vAlign w:val="center"/>
            <w:hideMark/>
          </w:tcPr>
          <w:p w14:paraId="27AED710" w14:textId="77777777" w:rsidR="007B3D4C" w:rsidRPr="00632A31" w:rsidRDefault="007B3D4C" w:rsidP="00887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2.1</w:t>
            </w:r>
          </w:p>
        </w:tc>
        <w:tc>
          <w:tcPr>
            <w:tcW w:w="81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97D4046" w14:textId="77777777" w:rsidR="007B3D4C" w:rsidRPr="00632A31" w:rsidRDefault="007B3D4C" w:rsidP="0088744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Czy wszystkie elementy składowe systemu informatycznego zostały zinwentaryzowane?</w:t>
            </w:r>
          </w:p>
        </w:tc>
      </w:tr>
      <w:tr w:rsidR="007B3D4C" w:rsidRPr="00632A31" w14:paraId="4EE933EF" w14:textId="77777777" w:rsidTr="0088744C">
        <w:trPr>
          <w:trHeight w:val="464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000000" w:fill="D6DCE4"/>
            <w:noWrap/>
            <w:vAlign w:val="center"/>
            <w:hideMark/>
          </w:tcPr>
          <w:p w14:paraId="09F56BA3" w14:textId="77777777" w:rsidR="007B3D4C" w:rsidRPr="00632A31" w:rsidRDefault="007B3D4C" w:rsidP="00887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2.2</w:t>
            </w:r>
          </w:p>
        </w:tc>
        <w:tc>
          <w:tcPr>
            <w:tcW w:w="8123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vAlign w:val="center"/>
            <w:hideMark/>
          </w:tcPr>
          <w:p w14:paraId="272EF13B" w14:textId="77777777" w:rsidR="007B3D4C" w:rsidRPr="00632A31" w:rsidRDefault="007B3D4C" w:rsidP="0088744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Czy dla każdego systemu informatycznego utrzymywana jest aktualna lista osób odpowiedzialnych za jego bezpieczną eksploatację?</w:t>
            </w:r>
          </w:p>
        </w:tc>
      </w:tr>
      <w:tr w:rsidR="007B3D4C" w:rsidRPr="00632A31" w14:paraId="6DF0E6FC" w14:textId="77777777" w:rsidTr="0088744C">
        <w:trPr>
          <w:trHeight w:val="134"/>
        </w:trPr>
        <w:tc>
          <w:tcPr>
            <w:tcW w:w="557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000000" w:fill="D6DCE4"/>
            <w:noWrap/>
            <w:vAlign w:val="center"/>
            <w:hideMark/>
          </w:tcPr>
          <w:p w14:paraId="637A26F2" w14:textId="77777777" w:rsidR="007B3D4C" w:rsidRPr="00632A31" w:rsidRDefault="007B3D4C" w:rsidP="00887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81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D6DCE4"/>
            <w:vAlign w:val="center"/>
            <w:hideMark/>
          </w:tcPr>
          <w:p w14:paraId="60350AEC" w14:textId="77777777" w:rsidR="007B3D4C" w:rsidRPr="00632A31" w:rsidRDefault="007B3D4C" w:rsidP="0088744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Dokumentacja Systemu Informacyjnego wspierającego zadanie publiczne</w:t>
            </w:r>
          </w:p>
        </w:tc>
      </w:tr>
      <w:tr w:rsidR="007B3D4C" w:rsidRPr="00632A31" w14:paraId="2C6447A3" w14:textId="77777777" w:rsidTr="0088744C">
        <w:trPr>
          <w:trHeight w:val="174"/>
        </w:trPr>
        <w:tc>
          <w:tcPr>
            <w:tcW w:w="557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000000" w:fill="D6DCE4"/>
            <w:noWrap/>
            <w:vAlign w:val="center"/>
            <w:hideMark/>
          </w:tcPr>
          <w:p w14:paraId="4DDA36ED" w14:textId="77777777" w:rsidR="007B3D4C" w:rsidRPr="00632A31" w:rsidRDefault="007B3D4C" w:rsidP="00887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3.1</w:t>
            </w:r>
          </w:p>
        </w:tc>
        <w:tc>
          <w:tcPr>
            <w:tcW w:w="81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779F2CC" w14:textId="77777777" w:rsidR="007B3D4C" w:rsidRPr="00632A31" w:rsidRDefault="007B3D4C" w:rsidP="0088744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Czy istnieją raporty z audytów systemów informacyjnych wspierających zadanie publiczne?</w:t>
            </w:r>
          </w:p>
        </w:tc>
      </w:tr>
      <w:tr w:rsidR="007B3D4C" w:rsidRPr="00632A31" w14:paraId="5CA1EA9E" w14:textId="77777777" w:rsidTr="0088744C">
        <w:trPr>
          <w:trHeight w:val="274"/>
        </w:trPr>
        <w:tc>
          <w:tcPr>
            <w:tcW w:w="557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000000" w:fill="D6DCE4"/>
            <w:noWrap/>
            <w:vAlign w:val="center"/>
            <w:hideMark/>
          </w:tcPr>
          <w:p w14:paraId="1E1D15A7" w14:textId="77777777" w:rsidR="007B3D4C" w:rsidRPr="00632A31" w:rsidRDefault="007B3D4C" w:rsidP="00887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3.2</w:t>
            </w:r>
          </w:p>
        </w:tc>
        <w:tc>
          <w:tcPr>
            <w:tcW w:w="81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CD46E8C" w14:textId="77777777" w:rsidR="007B3D4C" w:rsidRPr="00632A31" w:rsidRDefault="007B3D4C" w:rsidP="0088744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Czy istnieje dokumentacja architektury zastosowanych zabezpieczeń?</w:t>
            </w:r>
          </w:p>
        </w:tc>
      </w:tr>
      <w:tr w:rsidR="007B3D4C" w:rsidRPr="00632A31" w14:paraId="7E387F79" w14:textId="77777777" w:rsidTr="0088744C">
        <w:trPr>
          <w:trHeight w:val="264"/>
        </w:trPr>
        <w:tc>
          <w:tcPr>
            <w:tcW w:w="557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000000" w:fill="D6DCE4"/>
            <w:noWrap/>
            <w:vAlign w:val="center"/>
            <w:hideMark/>
          </w:tcPr>
          <w:p w14:paraId="4AB28F9B" w14:textId="77777777" w:rsidR="007B3D4C" w:rsidRPr="00632A31" w:rsidRDefault="007B3D4C" w:rsidP="00887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3.3</w:t>
            </w:r>
          </w:p>
        </w:tc>
        <w:tc>
          <w:tcPr>
            <w:tcW w:w="81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F3C0FD7" w14:textId="77777777" w:rsidR="007B3D4C" w:rsidRPr="00632A31" w:rsidRDefault="007B3D4C" w:rsidP="0088744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Czy istnieje dokumentacja architektury sieci?</w:t>
            </w:r>
          </w:p>
        </w:tc>
      </w:tr>
      <w:tr w:rsidR="007B3D4C" w:rsidRPr="00632A31" w14:paraId="6FDAE565" w14:textId="77777777" w:rsidTr="0088744C">
        <w:trPr>
          <w:trHeight w:val="268"/>
        </w:trPr>
        <w:tc>
          <w:tcPr>
            <w:tcW w:w="557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000000" w:fill="D6DCE4"/>
            <w:noWrap/>
            <w:vAlign w:val="center"/>
            <w:hideMark/>
          </w:tcPr>
          <w:p w14:paraId="587F3307" w14:textId="77777777" w:rsidR="007B3D4C" w:rsidRPr="00632A31" w:rsidRDefault="007B3D4C" w:rsidP="00887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3.4</w:t>
            </w:r>
          </w:p>
        </w:tc>
        <w:tc>
          <w:tcPr>
            <w:tcW w:w="81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2D566F1" w14:textId="77777777" w:rsidR="007B3D4C" w:rsidRPr="00632A31" w:rsidRDefault="007B3D4C" w:rsidP="0088744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Czy istnieje baza danych konfiguracji urządzeń aktywnych?</w:t>
            </w:r>
          </w:p>
        </w:tc>
      </w:tr>
      <w:tr w:rsidR="007B3D4C" w:rsidRPr="00632A31" w14:paraId="42CF8FD8" w14:textId="77777777" w:rsidTr="0088744C">
        <w:trPr>
          <w:trHeight w:val="273"/>
        </w:trPr>
        <w:tc>
          <w:tcPr>
            <w:tcW w:w="557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000000" w:fill="D6DCE4"/>
            <w:noWrap/>
            <w:vAlign w:val="center"/>
            <w:hideMark/>
          </w:tcPr>
          <w:p w14:paraId="3B9F3639" w14:textId="77777777" w:rsidR="007B3D4C" w:rsidRPr="00632A31" w:rsidRDefault="007B3D4C" w:rsidP="00887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3.5</w:t>
            </w:r>
          </w:p>
        </w:tc>
        <w:tc>
          <w:tcPr>
            <w:tcW w:w="81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5EFFD26" w14:textId="77777777" w:rsidR="007B3D4C" w:rsidRPr="00632A31" w:rsidRDefault="007B3D4C" w:rsidP="0088744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Czy istnieje dokumentacja zmian w systemach informacyjnych?</w:t>
            </w:r>
          </w:p>
        </w:tc>
      </w:tr>
      <w:tr w:rsidR="007B3D4C" w:rsidRPr="00632A31" w14:paraId="4490246D" w14:textId="77777777" w:rsidTr="0088744C">
        <w:trPr>
          <w:trHeight w:val="276"/>
        </w:trPr>
        <w:tc>
          <w:tcPr>
            <w:tcW w:w="557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000000" w:fill="D6DCE4"/>
            <w:noWrap/>
            <w:vAlign w:val="center"/>
            <w:hideMark/>
          </w:tcPr>
          <w:p w14:paraId="2FCE20AB" w14:textId="77777777" w:rsidR="007B3D4C" w:rsidRPr="00632A31" w:rsidRDefault="007B3D4C" w:rsidP="00887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3.6</w:t>
            </w:r>
          </w:p>
        </w:tc>
        <w:tc>
          <w:tcPr>
            <w:tcW w:w="81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1C819BD" w14:textId="77777777" w:rsidR="007B3D4C" w:rsidRPr="00632A31" w:rsidRDefault="007B3D4C" w:rsidP="0088744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Czy istnieje dokumentacja dotycząca monitorowania w trybie ciągłym?</w:t>
            </w:r>
          </w:p>
        </w:tc>
      </w:tr>
      <w:tr w:rsidR="007B3D4C" w:rsidRPr="00632A31" w14:paraId="5D00F46D" w14:textId="77777777" w:rsidTr="0088744C">
        <w:trPr>
          <w:trHeight w:val="280"/>
        </w:trPr>
        <w:tc>
          <w:tcPr>
            <w:tcW w:w="557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000000" w:fill="D6DCE4"/>
            <w:noWrap/>
            <w:vAlign w:val="center"/>
            <w:hideMark/>
          </w:tcPr>
          <w:p w14:paraId="68D24F59" w14:textId="77777777" w:rsidR="007B3D4C" w:rsidRPr="00632A31" w:rsidRDefault="007B3D4C" w:rsidP="00887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3.7</w:t>
            </w:r>
          </w:p>
        </w:tc>
        <w:tc>
          <w:tcPr>
            <w:tcW w:w="81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73AFCCB" w14:textId="77777777" w:rsidR="007B3D4C" w:rsidRPr="00632A31" w:rsidRDefault="007B3D4C" w:rsidP="0088744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Czy są dostępne umowy z dostawcami (wsparcie techniczne)?</w:t>
            </w:r>
          </w:p>
        </w:tc>
      </w:tr>
      <w:tr w:rsidR="007B3D4C" w:rsidRPr="00632A31" w14:paraId="0F2E31D2" w14:textId="77777777" w:rsidTr="0088744C">
        <w:trPr>
          <w:trHeight w:val="174"/>
        </w:trPr>
        <w:tc>
          <w:tcPr>
            <w:tcW w:w="557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000000" w:fill="D6DCE4"/>
            <w:noWrap/>
            <w:vAlign w:val="center"/>
            <w:hideMark/>
          </w:tcPr>
          <w:p w14:paraId="08ADDD08" w14:textId="77777777" w:rsidR="007B3D4C" w:rsidRPr="00632A31" w:rsidRDefault="007B3D4C" w:rsidP="00887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3.8</w:t>
            </w:r>
          </w:p>
        </w:tc>
        <w:tc>
          <w:tcPr>
            <w:tcW w:w="81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10530CF" w14:textId="77777777" w:rsidR="007B3D4C" w:rsidRPr="00632A31" w:rsidRDefault="007B3D4C" w:rsidP="0088744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Czy są zawierane umowy z dostawcami usług z zakresu bezpieczeństwa teleinformatycznego?</w:t>
            </w:r>
          </w:p>
        </w:tc>
      </w:tr>
      <w:tr w:rsidR="007B3D4C" w:rsidRPr="00632A31" w14:paraId="66D067CA" w14:textId="77777777" w:rsidTr="0088744C">
        <w:trPr>
          <w:trHeight w:val="195"/>
        </w:trPr>
        <w:tc>
          <w:tcPr>
            <w:tcW w:w="557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000000" w:fill="D6DCE4"/>
            <w:noWrap/>
            <w:vAlign w:val="center"/>
            <w:hideMark/>
          </w:tcPr>
          <w:p w14:paraId="7A39F6BD" w14:textId="77777777" w:rsidR="007B3D4C" w:rsidRPr="00632A31" w:rsidRDefault="007B3D4C" w:rsidP="00887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3.9</w:t>
            </w:r>
          </w:p>
        </w:tc>
        <w:tc>
          <w:tcPr>
            <w:tcW w:w="81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CBBAC5F" w14:textId="77777777" w:rsidR="007B3D4C" w:rsidRPr="00632A31" w:rsidRDefault="007B3D4C" w:rsidP="0088744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Czy są wymagane wyniki audytów u dostawców usług bezpieczeństwa teleinformatycznego?</w:t>
            </w:r>
          </w:p>
        </w:tc>
      </w:tr>
      <w:tr w:rsidR="007B3D4C" w:rsidRPr="00632A31" w14:paraId="51727430" w14:textId="77777777" w:rsidTr="0088744C">
        <w:trPr>
          <w:trHeight w:val="70"/>
        </w:trPr>
        <w:tc>
          <w:tcPr>
            <w:tcW w:w="557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000000" w:fill="D6DCE4"/>
            <w:noWrap/>
            <w:vAlign w:val="center"/>
            <w:hideMark/>
          </w:tcPr>
          <w:p w14:paraId="642AA1D3" w14:textId="77777777" w:rsidR="007B3D4C" w:rsidRPr="00632A31" w:rsidRDefault="007B3D4C" w:rsidP="00887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3.10</w:t>
            </w:r>
          </w:p>
        </w:tc>
        <w:tc>
          <w:tcPr>
            <w:tcW w:w="81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28EF5A4" w14:textId="77777777" w:rsidR="007B3D4C" w:rsidRPr="00632A31" w:rsidRDefault="007B3D4C" w:rsidP="0088744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Czy jest dostępna i aktualna dokumentacja zabezpieczeń fizycznych i środowiskowych?</w:t>
            </w:r>
          </w:p>
        </w:tc>
      </w:tr>
      <w:tr w:rsidR="007B3D4C" w:rsidRPr="00632A31" w14:paraId="57D21B4D" w14:textId="77777777" w:rsidTr="0088744C">
        <w:trPr>
          <w:trHeight w:val="2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000000" w:fill="D6DCE4"/>
            <w:noWrap/>
            <w:vAlign w:val="center"/>
            <w:hideMark/>
          </w:tcPr>
          <w:p w14:paraId="2EE02696" w14:textId="77777777" w:rsidR="007B3D4C" w:rsidRPr="00632A31" w:rsidRDefault="007B3D4C" w:rsidP="00887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3.11</w:t>
            </w:r>
          </w:p>
        </w:tc>
        <w:tc>
          <w:tcPr>
            <w:tcW w:w="8123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vAlign w:val="center"/>
            <w:hideMark/>
          </w:tcPr>
          <w:p w14:paraId="68351777" w14:textId="77777777" w:rsidR="007B3D4C" w:rsidRPr="00632A31" w:rsidRDefault="007B3D4C" w:rsidP="0088744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Czy jest prowadzony rejestr dostępu do dokumentacji systemu informacyjnego?</w:t>
            </w:r>
          </w:p>
        </w:tc>
      </w:tr>
      <w:tr w:rsidR="007B3D4C" w:rsidRPr="00632A31" w14:paraId="408B8C97" w14:textId="77777777" w:rsidTr="0088744C">
        <w:trPr>
          <w:trHeight w:val="200"/>
        </w:trPr>
        <w:tc>
          <w:tcPr>
            <w:tcW w:w="557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000000" w:fill="D6DCE4"/>
            <w:noWrap/>
            <w:vAlign w:val="center"/>
            <w:hideMark/>
          </w:tcPr>
          <w:p w14:paraId="326E4878" w14:textId="77777777" w:rsidR="007B3D4C" w:rsidRPr="00632A31" w:rsidRDefault="007B3D4C" w:rsidP="00887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81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D6DCE4"/>
            <w:vAlign w:val="center"/>
            <w:hideMark/>
          </w:tcPr>
          <w:p w14:paraId="4BDEE1DC" w14:textId="77777777" w:rsidR="007B3D4C" w:rsidRPr="00632A31" w:rsidRDefault="007B3D4C" w:rsidP="0088744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Dokumentacja procesu zarządzania incydentami</w:t>
            </w:r>
          </w:p>
        </w:tc>
      </w:tr>
      <w:tr w:rsidR="007B3D4C" w:rsidRPr="00632A31" w14:paraId="0F834788" w14:textId="77777777" w:rsidTr="0088744C">
        <w:trPr>
          <w:trHeight w:val="487"/>
        </w:trPr>
        <w:tc>
          <w:tcPr>
            <w:tcW w:w="557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000000" w:fill="D6DCE4"/>
            <w:noWrap/>
            <w:vAlign w:val="center"/>
            <w:hideMark/>
          </w:tcPr>
          <w:p w14:paraId="449D4443" w14:textId="77777777" w:rsidR="007B3D4C" w:rsidRPr="00632A31" w:rsidRDefault="007B3D4C" w:rsidP="00887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4.1</w:t>
            </w:r>
          </w:p>
        </w:tc>
        <w:tc>
          <w:tcPr>
            <w:tcW w:w="81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0509C26" w14:textId="77777777" w:rsidR="007B3D4C" w:rsidRPr="00632A31" w:rsidRDefault="007B3D4C" w:rsidP="0088744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Czy wdrożone jest monitorowanie i wykrywanie incydentów? Kto za nie odpowiada? (stanowiska, funkcje itp. - bez danych osobowych)</w:t>
            </w:r>
          </w:p>
        </w:tc>
      </w:tr>
      <w:tr w:rsidR="007B3D4C" w:rsidRPr="00632A31" w14:paraId="7B67A4CE" w14:textId="77777777" w:rsidTr="0088744C">
        <w:trPr>
          <w:trHeight w:val="212"/>
        </w:trPr>
        <w:tc>
          <w:tcPr>
            <w:tcW w:w="557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000000" w:fill="D6DCE4"/>
            <w:noWrap/>
            <w:vAlign w:val="center"/>
            <w:hideMark/>
          </w:tcPr>
          <w:p w14:paraId="3A5BEB32" w14:textId="77777777" w:rsidR="007B3D4C" w:rsidRPr="00632A31" w:rsidRDefault="007B3D4C" w:rsidP="00887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4.2</w:t>
            </w:r>
          </w:p>
        </w:tc>
        <w:tc>
          <w:tcPr>
            <w:tcW w:w="81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35ABF3E" w14:textId="77777777" w:rsidR="007B3D4C" w:rsidRPr="00632A31" w:rsidRDefault="007B3D4C" w:rsidP="0088744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Czy istnieje procedura informowania o wykrytych incydentach?</w:t>
            </w:r>
          </w:p>
        </w:tc>
      </w:tr>
      <w:tr w:rsidR="007B3D4C" w:rsidRPr="00632A31" w14:paraId="1EC487FA" w14:textId="77777777" w:rsidTr="0088744C">
        <w:trPr>
          <w:trHeight w:val="23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000000" w:fill="D6DCE4"/>
            <w:noWrap/>
            <w:vAlign w:val="center"/>
            <w:hideMark/>
          </w:tcPr>
          <w:p w14:paraId="522A79A2" w14:textId="77777777" w:rsidR="007B3D4C" w:rsidRPr="00632A31" w:rsidRDefault="007B3D4C" w:rsidP="00887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4.3</w:t>
            </w:r>
          </w:p>
        </w:tc>
        <w:tc>
          <w:tcPr>
            <w:tcW w:w="8123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vAlign w:val="center"/>
            <w:hideMark/>
          </w:tcPr>
          <w:p w14:paraId="42890D00" w14:textId="77777777" w:rsidR="007B3D4C" w:rsidRPr="00632A31" w:rsidRDefault="007B3D4C" w:rsidP="0088744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Czy istnieją procedury reagowania na incydenty?</w:t>
            </w:r>
          </w:p>
        </w:tc>
      </w:tr>
      <w:tr w:rsidR="007B3D4C" w:rsidRPr="00632A31" w14:paraId="3FB7A466" w14:textId="77777777" w:rsidTr="0088744C">
        <w:trPr>
          <w:trHeight w:val="504"/>
        </w:trPr>
        <w:tc>
          <w:tcPr>
            <w:tcW w:w="557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000000" w:fill="D6DCE4"/>
            <w:noWrap/>
            <w:vAlign w:val="center"/>
            <w:hideMark/>
          </w:tcPr>
          <w:p w14:paraId="74A14687" w14:textId="77777777" w:rsidR="007B3D4C" w:rsidRPr="00632A31" w:rsidRDefault="007B3D4C" w:rsidP="00887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81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D6DCE4"/>
            <w:vAlign w:val="center"/>
            <w:hideMark/>
          </w:tcPr>
          <w:p w14:paraId="6A1B9889" w14:textId="77777777" w:rsidR="007B3D4C" w:rsidRPr="00632A31" w:rsidRDefault="007B3D4C" w:rsidP="0088744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Aspekty techniczne do weryfikacji</w:t>
            </w:r>
          </w:p>
        </w:tc>
      </w:tr>
      <w:tr w:rsidR="007B3D4C" w:rsidRPr="00632A31" w14:paraId="4B4638D9" w14:textId="77777777" w:rsidTr="0088744C">
        <w:trPr>
          <w:trHeight w:val="1294"/>
        </w:trPr>
        <w:tc>
          <w:tcPr>
            <w:tcW w:w="557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000000" w:fill="D6DCE4"/>
            <w:noWrap/>
            <w:vAlign w:val="center"/>
            <w:hideMark/>
          </w:tcPr>
          <w:p w14:paraId="032AB4BA" w14:textId="77777777" w:rsidR="007B3D4C" w:rsidRPr="00632A31" w:rsidRDefault="007B3D4C" w:rsidP="00887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5.1</w:t>
            </w:r>
          </w:p>
        </w:tc>
        <w:tc>
          <w:tcPr>
            <w:tcW w:w="81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863E49E" w14:textId="77777777" w:rsidR="007B3D4C" w:rsidRPr="00632A31" w:rsidRDefault="007B3D4C" w:rsidP="008874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Wyniki audytu serwisów WWW z uwzględnieniem:</w:t>
            </w:r>
            <w:r w:rsidRPr="00632A3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- wersji serwera HTTP;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632A3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 wersji systemu CMS (o ile występuje);</w:t>
            </w:r>
            <w:r w:rsidRPr="00632A3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- bezpieczeństwa komunikacji (aktualność certyfikatów X.509, wersja TLS, stosowane algorytmy kryptograficzne itp.);</w:t>
            </w:r>
            <w:r w:rsidRPr="00632A3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- dostępności kompetentnego personelu do utrzymania serwisów.</w:t>
            </w:r>
          </w:p>
        </w:tc>
      </w:tr>
      <w:tr w:rsidR="007B3D4C" w:rsidRPr="00632A31" w14:paraId="29B8DB28" w14:textId="77777777" w:rsidTr="0088744C">
        <w:trPr>
          <w:trHeight w:val="996"/>
        </w:trPr>
        <w:tc>
          <w:tcPr>
            <w:tcW w:w="557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000000" w:fill="D6DCE4"/>
            <w:noWrap/>
            <w:vAlign w:val="center"/>
            <w:hideMark/>
          </w:tcPr>
          <w:p w14:paraId="5FFFB732" w14:textId="77777777" w:rsidR="007B3D4C" w:rsidRPr="00632A31" w:rsidRDefault="007B3D4C" w:rsidP="00887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5.2</w:t>
            </w:r>
          </w:p>
        </w:tc>
        <w:tc>
          <w:tcPr>
            <w:tcW w:w="81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023D540" w14:textId="77777777" w:rsidR="007B3D4C" w:rsidRPr="00632A31" w:rsidRDefault="007B3D4C" w:rsidP="0088744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32A3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Wyniki audytu serwisów pocztowych z uwzględnieniem:</w:t>
            </w:r>
            <w:r w:rsidRPr="00632A3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br/>
              <w:t>- poprawności wdrożenia mechanizmów SPF, DKIM i DMARC;</w:t>
            </w:r>
            <w:r w:rsidRPr="00632A3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br/>
              <w:t>- poprawności i bezpieczeństwa wdrożenia mechanizmów TLS;</w:t>
            </w:r>
            <w:r w:rsidRPr="00632A3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br/>
              <w:t>- dostępności kompetentnego personelu do utrzymania serwisów.</w:t>
            </w:r>
          </w:p>
        </w:tc>
      </w:tr>
    </w:tbl>
    <w:p w14:paraId="4F27B507" w14:textId="77777777" w:rsidR="007B3D4C" w:rsidRPr="007B3D4C" w:rsidRDefault="007B3D4C" w:rsidP="007B3D4C"/>
    <w:p w14:paraId="5139241C" w14:textId="4D8D44BB" w:rsidR="00887F47" w:rsidRPr="007C20EB" w:rsidRDefault="00887F47" w:rsidP="007C20EB">
      <w:pPr>
        <w:rPr>
          <w:rFonts w:cstheme="minorHAnsi"/>
          <w:b/>
          <w:bCs/>
        </w:rPr>
      </w:pPr>
    </w:p>
    <w:sectPr w:rsidR="00887F47" w:rsidRPr="007C20E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938AA" w14:textId="77777777" w:rsidR="00032C63" w:rsidRDefault="00032C63" w:rsidP="003F2C1D">
      <w:pPr>
        <w:spacing w:after="0" w:line="240" w:lineRule="auto"/>
      </w:pPr>
      <w:r>
        <w:separator/>
      </w:r>
    </w:p>
  </w:endnote>
  <w:endnote w:type="continuationSeparator" w:id="0">
    <w:p w14:paraId="3FF9FE71" w14:textId="77777777" w:rsidR="00032C63" w:rsidRDefault="00032C63" w:rsidP="003F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60921" w14:textId="5AD4A530" w:rsidR="003F2C1D" w:rsidRDefault="00EC32D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AD2165A" wp14:editId="4A207EF1">
          <wp:simplePos x="0" y="0"/>
          <wp:positionH relativeFrom="margin">
            <wp:posOffset>-276446</wp:posOffset>
          </wp:positionH>
          <wp:positionV relativeFrom="bottomMargin">
            <wp:align>top</wp:align>
          </wp:positionV>
          <wp:extent cx="6480000" cy="6696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73A20" w14:textId="77777777" w:rsidR="00032C63" w:rsidRDefault="00032C63" w:rsidP="003F2C1D">
      <w:pPr>
        <w:spacing w:after="0" w:line="240" w:lineRule="auto"/>
      </w:pPr>
      <w:r>
        <w:separator/>
      </w:r>
    </w:p>
  </w:footnote>
  <w:footnote w:type="continuationSeparator" w:id="0">
    <w:p w14:paraId="40F800AF" w14:textId="77777777" w:rsidR="00032C63" w:rsidRDefault="00032C63" w:rsidP="003F2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9B6E4" w14:textId="760DEC03" w:rsidR="003F2C1D" w:rsidRDefault="003F2C1D">
    <w:pPr>
      <w:pStyle w:val="Nagwek"/>
    </w:pPr>
    <w:r w:rsidRPr="00141963">
      <w:rPr>
        <w:noProof/>
      </w:rPr>
      <w:drawing>
        <wp:inline distT="0" distB="0" distL="0" distR="0" wp14:anchorId="0F24161F" wp14:editId="2E487441">
          <wp:extent cx="5760720" cy="1050416"/>
          <wp:effectExtent l="0" t="0" r="0" b="0"/>
          <wp:docPr id="205711128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504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0E1E85D"/>
    <w:multiLevelType w:val="hybridMultilevel"/>
    <w:tmpl w:val="82EABB6C"/>
    <w:lvl w:ilvl="0" w:tplc="05AC1330">
      <w:start w:val="1"/>
      <w:numFmt w:val="decimal"/>
      <w:lvlText w:val="%1."/>
      <w:lvlJc w:val="left"/>
      <w:rPr>
        <w:rFonts w:ascii="Calibri" w:eastAsiaTheme="minorHAnsi" w:hAnsi="Calibri" w:cs="Calibr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5A5CB20"/>
    <w:multiLevelType w:val="hybridMultilevel"/>
    <w:tmpl w:val="8AFC636C"/>
    <w:lvl w:ilvl="0" w:tplc="7D861562">
      <w:start w:val="1"/>
      <w:numFmt w:val="decimal"/>
      <w:lvlText w:val="%1."/>
      <w:lvlJc w:val="left"/>
      <w:rPr>
        <w:rFonts w:ascii="Calibri" w:eastAsiaTheme="minorHAnsi" w:hAnsi="Calibri" w:cs="Calibr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8DD03F43"/>
    <w:multiLevelType w:val="hybridMultilevel"/>
    <w:tmpl w:val="C804CFD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9189989C"/>
    <w:multiLevelType w:val="hybridMultilevel"/>
    <w:tmpl w:val="1DC20864"/>
    <w:lvl w:ilvl="0" w:tplc="61B826A0">
      <w:start w:val="1"/>
      <w:numFmt w:val="decimal"/>
      <w:lvlText w:val="%1."/>
      <w:lvlJc w:val="left"/>
      <w:rPr>
        <w:rFonts w:ascii="Calibri" w:eastAsiaTheme="minorHAnsi" w:hAnsi="Calibri" w:cs="Calibr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ABB2092D"/>
    <w:multiLevelType w:val="hybridMultilevel"/>
    <w:tmpl w:val="31501E0A"/>
    <w:lvl w:ilvl="0" w:tplc="DA50B1CC">
      <w:start w:val="1"/>
      <w:numFmt w:val="decimal"/>
      <w:lvlText w:val="%1."/>
      <w:lvlJc w:val="left"/>
      <w:rPr>
        <w:rFonts w:ascii="Calibri" w:eastAsiaTheme="minorHAnsi" w:hAnsi="Calibri" w:cs="Calibr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BF909CB8"/>
    <w:multiLevelType w:val="hybridMultilevel"/>
    <w:tmpl w:val="4F3639D2"/>
    <w:lvl w:ilvl="0" w:tplc="3162FA74">
      <w:start w:val="1"/>
      <w:numFmt w:val="decimal"/>
      <w:lvlText w:val="%1."/>
      <w:lvlJc w:val="left"/>
      <w:rPr>
        <w:rFonts w:ascii="Calibri" w:eastAsiaTheme="minorHAnsi" w:hAnsi="Calibri" w:cs="Calibri"/>
        <w:color w:val="auto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38626C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CBC6AC16"/>
    <w:multiLevelType w:val="hybridMultilevel"/>
    <w:tmpl w:val="89C6E450"/>
    <w:lvl w:ilvl="0" w:tplc="4CCCA858">
      <w:start w:val="1"/>
      <w:numFmt w:val="decimal"/>
      <w:lvlText w:val="%1."/>
      <w:lvlJc w:val="left"/>
      <w:rPr>
        <w:rFonts w:ascii="Calibri" w:eastAsiaTheme="minorHAnsi" w:hAnsi="Calibri" w:cs="Calibr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CD463DCF"/>
    <w:multiLevelType w:val="hybridMultilevel"/>
    <w:tmpl w:val="C1DA6006"/>
    <w:lvl w:ilvl="0" w:tplc="4B4274C2">
      <w:start w:val="1"/>
      <w:numFmt w:val="decimal"/>
      <w:lvlText w:val="%1."/>
      <w:lvlJc w:val="left"/>
      <w:rPr>
        <w:rFonts w:ascii="Calibri" w:eastAsiaTheme="minorHAnsi" w:hAnsi="Calibri" w:cs="Calibr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CFEA1DCD"/>
    <w:multiLevelType w:val="hybridMultilevel"/>
    <w:tmpl w:val="466C2974"/>
    <w:lvl w:ilvl="0" w:tplc="CECCFEA0">
      <w:start w:val="1"/>
      <w:numFmt w:val="decimal"/>
      <w:lvlText w:val="%1."/>
      <w:lvlJc w:val="left"/>
      <w:rPr>
        <w:rFonts w:ascii="Calibri" w:eastAsiaTheme="minorHAnsi" w:hAnsi="Calibri" w:cs="Calibr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F03B3EE1"/>
    <w:multiLevelType w:val="hybridMultilevel"/>
    <w:tmpl w:val="77BC04FC"/>
    <w:lvl w:ilvl="0" w:tplc="95569080">
      <w:start w:val="1"/>
      <w:numFmt w:val="decimal"/>
      <w:lvlText w:val="%1."/>
      <w:lvlJc w:val="left"/>
      <w:rPr>
        <w:rFonts w:ascii="Calibri" w:eastAsiaTheme="minorHAnsi" w:hAnsi="Calibri" w:cs="Calibr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2104D94"/>
    <w:multiLevelType w:val="hybridMultilevel"/>
    <w:tmpl w:val="CE16CBB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07A31F4B"/>
    <w:multiLevelType w:val="multilevel"/>
    <w:tmpl w:val="41582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09BF26F0"/>
    <w:multiLevelType w:val="hybridMultilevel"/>
    <w:tmpl w:val="FDE853DE"/>
    <w:lvl w:ilvl="0" w:tplc="04150001">
      <w:start w:val="1"/>
      <w:numFmt w:val="bullet"/>
      <w:lvlText w:val=""/>
      <w:lvlJc w:val="left"/>
      <w:pPr>
        <w:ind w:left="18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14" w15:restartNumberingAfterBreak="0">
    <w:nsid w:val="0D25ABE8"/>
    <w:multiLevelType w:val="hybridMultilevel"/>
    <w:tmpl w:val="A2367F0A"/>
    <w:lvl w:ilvl="0" w:tplc="48CE5B04">
      <w:start w:val="1"/>
      <w:numFmt w:val="decimal"/>
      <w:lvlText w:val="%1."/>
      <w:lvlJc w:val="left"/>
      <w:rPr>
        <w:rFonts w:ascii="Calibri" w:eastAsiaTheme="minorHAnsi" w:hAnsi="Calibri" w:cs="Calibr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10D43EBC"/>
    <w:multiLevelType w:val="multilevel"/>
    <w:tmpl w:val="D668E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1995B86"/>
    <w:multiLevelType w:val="multilevel"/>
    <w:tmpl w:val="F252E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26C75C0"/>
    <w:multiLevelType w:val="multilevel"/>
    <w:tmpl w:val="15886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2F56A44"/>
    <w:multiLevelType w:val="multilevel"/>
    <w:tmpl w:val="0480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450075C"/>
    <w:multiLevelType w:val="hybridMultilevel"/>
    <w:tmpl w:val="8B304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A31C54"/>
    <w:multiLevelType w:val="multilevel"/>
    <w:tmpl w:val="D4683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99C2915"/>
    <w:multiLevelType w:val="hybridMultilevel"/>
    <w:tmpl w:val="9460D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D4D57A1"/>
    <w:multiLevelType w:val="multilevel"/>
    <w:tmpl w:val="F392B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D5C1364"/>
    <w:multiLevelType w:val="hybridMultilevel"/>
    <w:tmpl w:val="2D0A2E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3E2C6F"/>
    <w:multiLevelType w:val="multilevel"/>
    <w:tmpl w:val="C5CCA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0C4386D"/>
    <w:multiLevelType w:val="multilevel"/>
    <w:tmpl w:val="E11CA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4033222"/>
    <w:multiLevelType w:val="hybridMultilevel"/>
    <w:tmpl w:val="764CCF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78FE03"/>
    <w:multiLevelType w:val="hybridMultilevel"/>
    <w:tmpl w:val="8F567BF4"/>
    <w:lvl w:ilvl="0" w:tplc="A70E2EB2">
      <w:start w:val="1"/>
      <w:numFmt w:val="decimal"/>
      <w:lvlText w:val="%1."/>
      <w:lvlJc w:val="left"/>
      <w:rPr>
        <w:rFonts w:ascii="Calibri" w:eastAsiaTheme="minorHAnsi" w:hAnsi="Calibri" w:cs="Calibr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27ED5D22"/>
    <w:multiLevelType w:val="multilevel"/>
    <w:tmpl w:val="76CE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8927249"/>
    <w:multiLevelType w:val="hybridMultilevel"/>
    <w:tmpl w:val="D654D028"/>
    <w:lvl w:ilvl="0" w:tplc="0DB40FA4">
      <w:start w:val="1"/>
      <w:numFmt w:val="decimal"/>
      <w:lvlText w:val="%1."/>
      <w:lvlJc w:val="left"/>
      <w:rPr>
        <w:rFonts w:ascii="Calibri" w:eastAsiaTheme="minorHAnsi" w:hAnsi="Calibri" w:cs="Calibr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2A9607B0"/>
    <w:multiLevelType w:val="hybridMultilevel"/>
    <w:tmpl w:val="5434A91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FA37BA"/>
    <w:multiLevelType w:val="multilevel"/>
    <w:tmpl w:val="5718B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D682737"/>
    <w:multiLevelType w:val="hybridMultilevel"/>
    <w:tmpl w:val="9288D534"/>
    <w:lvl w:ilvl="0" w:tplc="FFFFFFFF">
      <w:start w:val="1"/>
      <w:numFmt w:val="decimal"/>
      <w:lvlText w:val="%1."/>
      <w:lvlJc w:val="left"/>
      <w:rPr>
        <w:rFonts w:ascii="Calibri" w:eastAsiaTheme="minorHAnsi" w:hAnsi="Calibri" w:cs="Calibr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2DD87C32"/>
    <w:multiLevelType w:val="multilevel"/>
    <w:tmpl w:val="A2262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19E3574"/>
    <w:multiLevelType w:val="multilevel"/>
    <w:tmpl w:val="C4023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1E44579"/>
    <w:multiLevelType w:val="hybridMultilevel"/>
    <w:tmpl w:val="D4DA4B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2995638"/>
    <w:multiLevelType w:val="hybridMultilevel"/>
    <w:tmpl w:val="5D0CFE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55F371B"/>
    <w:multiLevelType w:val="hybridMultilevel"/>
    <w:tmpl w:val="7EEC975A"/>
    <w:lvl w:ilvl="0" w:tplc="F4EC92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DC2B35"/>
    <w:multiLevelType w:val="hybridMultilevel"/>
    <w:tmpl w:val="81AAF03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387E761A"/>
    <w:multiLevelType w:val="multilevel"/>
    <w:tmpl w:val="D49E5648"/>
    <w:lvl w:ilvl="0">
      <w:start w:val="8"/>
      <w:numFmt w:val="decimal"/>
      <w:lvlText w:val="%1."/>
      <w:lvlJc w:val="left"/>
      <w:pPr>
        <w:ind w:left="0" w:firstLine="0"/>
      </w:pPr>
      <w:rPr>
        <w:rFonts w:ascii="Calibri" w:eastAsiaTheme="minorHAns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9D2710E"/>
    <w:multiLevelType w:val="hybridMultilevel"/>
    <w:tmpl w:val="9288D534"/>
    <w:lvl w:ilvl="0" w:tplc="2216E8B8">
      <w:start w:val="1"/>
      <w:numFmt w:val="decimal"/>
      <w:lvlText w:val="%1."/>
      <w:lvlJc w:val="left"/>
      <w:rPr>
        <w:rFonts w:ascii="Calibri" w:eastAsiaTheme="minorHAnsi" w:hAnsi="Calibri" w:cs="Calibr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 w15:restartNumberingAfterBreak="0">
    <w:nsid w:val="3D867CC8"/>
    <w:multiLevelType w:val="hybridMultilevel"/>
    <w:tmpl w:val="A79C7FC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DA76F9F"/>
    <w:multiLevelType w:val="hybridMultilevel"/>
    <w:tmpl w:val="F09AE804"/>
    <w:lvl w:ilvl="0" w:tplc="4ADEADA6">
      <w:start w:val="4"/>
      <w:numFmt w:val="decimal"/>
      <w:lvlText w:val="%1."/>
      <w:lvlJc w:val="left"/>
      <w:pPr>
        <w:ind w:left="0" w:firstLine="0"/>
      </w:pPr>
      <w:rPr>
        <w:rFonts w:ascii="Calibri" w:eastAsiaTheme="minorHAns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F0313EC"/>
    <w:multiLevelType w:val="hybridMultilevel"/>
    <w:tmpl w:val="4404A8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FAB457B"/>
    <w:multiLevelType w:val="hybridMultilevel"/>
    <w:tmpl w:val="9FE0B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F268E5"/>
    <w:multiLevelType w:val="multilevel"/>
    <w:tmpl w:val="A8E01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27C5925"/>
    <w:multiLevelType w:val="hybridMultilevel"/>
    <w:tmpl w:val="D47C1B8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44DC4C6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8" w15:restartNumberingAfterBreak="0">
    <w:nsid w:val="46BE3BBC"/>
    <w:multiLevelType w:val="multilevel"/>
    <w:tmpl w:val="A79CB482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476D71DD"/>
    <w:multiLevelType w:val="hybridMultilevel"/>
    <w:tmpl w:val="A148F0F6"/>
    <w:lvl w:ilvl="0" w:tplc="D480D6F6">
      <w:start w:val="1"/>
      <w:numFmt w:val="decimal"/>
      <w:lvlText w:val="%1."/>
      <w:lvlJc w:val="left"/>
      <w:rPr>
        <w:rFonts w:ascii="Calibri" w:eastAsiaTheme="minorHAnsi" w:hAnsi="Calibri" w:cs="Calibr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0" w15:restartNumberingAfterBreak="0">
    <w:nsid w:val="4875FDD2"/>
    <w:multiLevelType w:val="hybridMultilevel"/>
    <w:tmpl w:val="41D4E154"/>
    <w:lvl w:ilvl="0" w:tplc="CE1449EE">
      <w:start w:val="1"/>
      <w:numFmt w:val="decimal"/>
      <w:lvlText w:val="%1."/>
      <w:lvlJc w:val="left"/>
      <w:rPr>
        <w:rFonts w:ascii="Calibri" w:eastAsiaTheme="minorHAnsi" w:hAnsi="Calibri" w:cs="Calibr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1" w15:restartNumberingAfterBreak="0">
    <w:nsid w:val="493D6F00"/>
    <w:multiLevelType w:val="multilevel"/>
    <w:tmpl w:val="5F8CE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B9D12FC"/>
    <w:multiLevelType w:val="hybridMultilevel"/>
    <w:tmpl w:val="97504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D5B6223"/>
    <w:multiLevelType w:val="multilevel"/>
    <w:tmpl w:val="3DFC3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22C35B8"/>
    <w:multiLevelType w:val="multilevel"/>
    <w:tmpl w:val="0344A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2C462BB"/>
    <w:multiLevelType w:val="multilevel"/>
    <w:tmpl w:val="F68AB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3B2C0CF"/>
    <w:multiLevelType w:val="hybridMultilevel"/>
    <w:tmpl w:val="BA222262"/>
    <w:lvl w:ilvl="0" w:tplc="4BE62930">
      <w:start w:val="1"/>
      <w:numFmt w:val="decimal"/>
      <w:lvlText w:val="%1."/>
      <w:lvlJc w:val="left"/>
      <w:rPr>
        <w:rFonts w:ascii="Calibri" w:eastAsiaTheme="minorHAnsi" w:hAnsi="Calibri" w:cs="Calibr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7" w15:restartNumberingAfterBreak="0">
    <w:nsid w:val="58394B80"/>
    <w:multiLevelType w:val="hybridMultilevel"/>
    <w:tmpl w:val="D0DC29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EA11DA6"/>
    <w:multiLevelType w:val="hybridMultilevel"/>
    <w:tmpl w:val="5D8655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351544E"/>
    <w:multiLevelType w:val="hybridMultilevel"/>
    <w:tmpl w:val="B134B0A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66633D46"/>
    <w:multiLevelType w:val="multilevel"/>
    <w:tmpl w:val="E3C6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6E371AC"/>
    <w:multiLevelType w:val="hybridMultilevel"/>
    <w:tmpl w:val="391AEC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6FE6E13"/>
    <w:multiLevelType w:val="hybridMultilevel"/>
    <w:tmpl w:val="432440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7421E2E"/>
    <w:multiLevelType w:val="hybridMultilevel"/>
    <w:tmpl w:val="0FA4682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4" w15:restartNumberingAfterBreak="0">
    <w:nsid w:val="69EB46FA"/>
    <w:multiLevelType w:val="hybridMultilevel"/>
    <w:tmpl w:val="A3C2C620"/>
    <w:lvl w:ilvl="0" w:tplc="5EE00A3A">
      <w:start w:val="1"/>
      <w:numFmt w:val="decimal"/>
      <w:lvlText w:val="%1."/>
      <w:lvlJc w:val="left"/>
      <w:rPr>
        <w:rFonts w:ascii="Calibri" w:eastAsiaTheme="minorHAnsi" w:hAnsi="Calibri" w:cs="Calibr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5" w15:restartNumberingAfterBreak="0">
    <w:nsid w:val="6CB5517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6" w15:restartNumberingAfterBreak="0">
    <w:nsid w:val="6D8E1F7E"/>
    <w:multiLevelType w:val="multilevel"/>
    <w:tmpl w:val="D0981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EFA3F21"/>
    <w:multiLevelType w:val="multilevel"/>
    <w:tmpl w:val="40DEE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5DA7491"/>
    <w:multiLevelType w:val="hybridMultilevel"/>
    <w:tmpl w:val="BABC6C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752961"/>
    <w:multiLevelType w:val="hybridMultilevel"/>
    <w:tmpl w:val="0184903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76B9638A"/>
    <w:multiLevelType w:val="hybridMultilevel"/>
    <w:tmpl w:val="01080D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7803B03"/>
    <w:multiLevelType w:val="multilevel"/>
    <w:tmpl w:val="266AF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2" w15:restartNumberingAfterBreak="0">
    <w:nsid w:val="78C9D61B"/>
    <w:multiLevelType w:val="hybridMultilevel"/>
    <w:tmpl w:val="7032943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3" w15:restartNumberingAfterBreak="0">
    <w:nsid w:val="798E0BAC"/>
    <w:multiLevelType w:val="multilevel"/>
    <w:tmpl w:val="FF0C3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C354389"/>
    <w:multiLevelType w:val="hybridMultilevel"/>
    <w:tmpl w:val="3A7AD7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CFF2294"/>
    <w:multiLevelType w:val="multilevel"/>
    <w:tmpl w:val="A3C8D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5236857">
    <w:abstractNumId w:val="71"/>
  </w:num>
  <w:num w:numId="2" w16cid:durableId="752311898">
    <w:abstractNumId w:val="4"/>
  </w:num>
  <w:num w:numId="3" w16cid:durableId="413629568">
    <w:abstractNumId w:val="29"/>
  </w:num>
  <w:num w:numId="4" w16cid:durableId="516505664">
    <w:abstractNumId w:val="64"/>
  </w:num>
  <w:num w:numId="5" w16cid:durableId="705060509">
    <w:abstractNumId w:val="3"/>
  </w:num>
  <w:num w:numId="6" w16cid:durableId="2145150415">
    <w:abstractNumId w:val="9"/>
  </w:num>
  <w:num w:numId="7" w16cid:durableId="544874140">
    <w:abstractNumId w:val="49"/>
  </w:num>
  <w:num w:numId="8" w16cid:durableId="642781192">
    <w:abstractNumId w:val="72"/>
  </w:num>
  <w:num w:numId="9" w16cid:durableId="1735002326">
    <w:abstractNumId w:val="40"/>
  </w:num>
  <w:num w:numId="10" w16cid:durableId="555506975">
    <w:abstractNumId w:val="32"/>
  </w:num>
  <w:num w:numId="11" w16cid:durableId="1407993089">
    <w:abstractNumId w:val="1"/>
  </w:num>
  <w:num w:numId="12" w16cid:durableId="1112436808">
    <w:abstractNumId w:val="14"/>
  </w:num>
  <w:num w:numId="13" w16cid:durableId="854655513">
    <w:abstractNumId w:val="27"/>
  </w:num>
  <w:num w:numId="14" w16cid:durableId="865994020">
    <w:abstractNumId w:val="47"/>
  </w:num>
  <w:num w:numId="15" w16cid:durableId="1457409906">
    <w:abstractNumId w:val="8"/>
  </w:num>
  <w:num w:numId="16" w16cid:durableId="2072071259">
    <w:abstractNumId w:val="5"/>
  </w:num>
  <w:num w:numId="17" w16cid:durableId="850993963">
    <w:abstractNumId w:val="50"/>
  </w:num>
  <w:num w:numId="18" w16cid:durableId="490753580">
    <w:abstractNumId w:val="42"/>
  </w:num>
  <w:num w:numId="19" w16cid:durableId="231043796">
    <w:abstractNumId w:val="7"/>
  </w:num>
  <w:num w:numId="20" w16cid:durableId="2014796776">
    <w:abstractNumId w:val="6"/>
  </w:num>
  <w:num w:numId="21" w16cid:durableId="1484662768">
    <w:abstractNumId w:val="2"/>
  </w:num>
  <w:num w:numId="22" w16cid:durableId="1376007884">
    <w:abstractNumId w:val="10"/>
  </w:num>
  <w:num w:numId="23" w16cid:durableId="445513745">
    <w:abstractNumId w:val="0"/>
  </w:num>
  <w:num w:numId="24" w16cid:durableId="1947040151">
    <w:abstractNumId w:val="56"/>
  </w:num>
  <w:num w:numId="25" w16cid:durableId="931821619">
    <w:abstractNumId w:val="65"/>
  </w:num>
  <w:num w:numId="26" w16cid:durableId="639115880">
    <w:abstractNumId w:val="39"/>
  </w:num>
  <w:num w:numId="27" w16cid:durableId="1481271798">
    <w:abstractNumId w:val="59"/>
  </w:num>
  <w:num w:numId="28" w16cid:durableId="231354658">
    <w:abstractNumId w:val="12"/>
  </w:num>
  <w:num w:numId="29" w16cid:durableId="1641033388">
    <w:abstractNumId w:val="38"/>
  </w:num>
  <w:num w:numId="30" w16cid:durableId="1135221363">
    <w:abstractNumId w:val="63"/>
  </w:num>
  <w:num w:numId="31" w16cid:durableId="26414640">
    <w:abstractNumId w:val="11"/>
  </w:num>
  <w:num w:numId="32" w16cid:durableId="74477610">
    <w:abstractNumId w:val="46"/>
  </w:num>
  <w:num w:numId="33" w16cid:durableId="95710815">
    <w:abstractNumId w:val="13"/>
  </w:num>
  <w:num w:numId="34" w16cid:durableId="2141803196">
    <w:abstractNumId w:val="19"/>
  </w:num>
  <w:num w:numId="35" w16cid:durableId="859779774">
    <w:abstractNumId w:val="57"/>
  </w:num>
  <w:num w:numId="36" w16cid:durableId="235553077">
    <w:abstractNumId w:val="68"/>
  </w:num>
  <w:num w:numId="37" w16cid:durableId="949244590">
    <w:abstractNumId w:val="23"/>
  </w:num>
  <w:num w:numId="38" w16cid:durableId="1587348499">
    <w:abstractNumId w:val="37"/>
  </w:num>
  <w:num w:numId="39" w16cid:durableId="469323023">
    <w:abstractNumId w:val="69"/>
  </w:num>
  <w:num w:numId="40" w16cid:durableId="942031957">
    <w:abstractNumId w:val="36"/>
  </w:num>
  <w:num w:numId="41" w16cid:durableId="99497421">
    <w:abstractNumId w:val="35"/>
  </w:num>
  <w:num w:numId="42" w16cid:durableId="1571649346">
    <w:abstractNumId w:val="58"/>
  </w:num>
  <w:num w:numId="43" w16cid:durableId="1288120400">
    <w:abstractNumId w:val="43"/>
  </w:num>
  <w:num w:numId="44" w16cid:durableId="1340229065">
    <w:abstractNumId w:val="62"/>
  </w:num>
  <w:num w:numId="45" w16cid:durableId="787167224">
    <w:abstractNumId w:val="30"/>
  </w:num>
  <w:num w:numId="46" w16cid:durableId="1613901741">
    <w:abstractNumId w:val="52"/>
  </w:num>
  <w:num w:numId="47" w16cid:durableId="597757199">
    <w:abstractNumId w:val="41"/>
  </w:num>
  <w:num w:numId="48" w16cid:durableId="1473906778">
    <w:abstractNumId w:val="21"/>
  </w:num>
  <w:num w:numId="49" w16cid:durableId="1649088622">
    <w:abstractNumId w:val="70"/>
  </w:num>
  <w:num w:numId="50" w16cid:durableId="1003894183">
    <w:abstractNumId w:val="74"/>
  </w:num>
  <w:num w:numId="51" w16cid:durableId="2118139198">
    <w:abstractNumId w:val="26"/>
  </w:num>
  <w:num w:numId="52" w16cid:durableId="855314565">
    <w:abstractNumId w:val="48"/>
  </w:num>
  <w:num w:numId="53" w16cid:durableId="1115178921">
    <w:abstractNumId w:val="44"/>
  </w:num>
  <w:num w:numId="54" w16cid:durableId="1027952652">
    <w:abstractNumId w:val="22"/>
  </w:num>
  <w:num w:numId="55" w16cid:durableId="627932930">
    <w:abstractNumId w:val="31"/>
  </w:num>
  <w:num w:numId="56" w16cid:durableId="1897741041">
    <w:abstractNumId w:val="45"/>
  </w:num>
  <w:num w:numId="57" w16cid:durableId="1651245828">
    <w:abstractNumId w:val="73"/>
  </w:num>
  <w:num w:numId="58" w16cid:durableId="458761421">
    <w:abstractNumId w:val="60"/>
  </w:num>
  <w:num w:numId="59" w16cid:durableId="1067144077">
    <w:abstractNumId w:val="15"/>
  </w:num>
  <w:num w:numId="60" w16cid:durableId="1206335057">
    <w:abstractNumId w:val="18"/>
  </w:num>
  <w:num w:numId="61" w16cid:durableId="1792551336">
    <w:abstractNumId w:val="75"/>
  </w:num>
  <w:num w:numId="62" w16cid:durableId="907303289">
    <w:abstractNumId w:val="51"/>
  </w:num>
  <w:num w:numId="63" w16cid:durableId="1292125344">
    <w:abstractNumId w:val="54"/>
  </w:num>
  <w:num w:numId="64" w16cid:durableId="1158494484">
    <w:abstractNumId w:val="66"/>
  </w:num>
  <w:num w:numId="65" w16cid:durableId="1915167811">
    <w:abstractNumId w:val="16"/>
  </w:num>
  <w:num w:numId="66" w16cid:durableId="1698114563">
    <w:abstractNumId w:val="55"/>
  </w:num>
  <w:num w:numId="67" w16cid:durableId="1278486240">
    <w:abstractNumId w:val="25"/>
  </w:num>
  <w:num w:numId="68" w16cid:durableId="12802832">
    <w:abstractNumId w:val="17"/>
  </w:num>
  <w:num w:numId="69" w16cid:durableId="1529761761">
    <w:abstractNumId w:val="33"/>
  </w:num>
  <w:num w:numId="70" w16cid:durableId="169567342">
    <w:abstractNumId w:val="24"/>
  </w:num>
  <w:num w:numId="71" w16cid:durableId="898438754">
    <w:abstractNumId w:val="20"/>
  </w:num>
  <w:num w:numId="72" w16cid:durableId="200676324">
    <w:abstractNumId w:val="67"/>
  </w:num>
  <w:num w:numId="73" w16cid:durableId="1507134698">
    <w:abstractNumId w:val="53"/>
  </w:num>
  <w:num w:numId="74" w16cid:durableId="1807119992">
    <w:abstractNumId w:val="34"/>
  </w:num>
  <w:num w:numId="75" w16cid:durableId="808859281">
    <w:abstractNumId w:val="28"/>
  </w:num>
  <w:num w:numId="76" w16cid:durableId="2037659124">
    <w:abstractNumId w:val="6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DAC"/>
    <w:rsid w:val="00004BA1"/>
    <w:rsid w:val="00032C63"/>
    <w:rsid w:val="00044CE3"/>
    <w:rsid w:val="00083A0C"/>
    <w:rsid w:val="000B7074"/>
    <w:rsid w:val="00111573"/>
    <w:rsid w:val="0012226E"/>
    <w:rsid w:val="00141D49"/>
    <w:rsid w:val="001D48D6"/>
    <w:rsid w:val="002034E9"/>
    <w:rsid w:val="002109EC"/>
    <w:rsid w:val="002455E3"/>
    <w:rsid w:val="002F13BA"/>
    <w:rsid w:val="00336A6A"/>
    <w:rsid w:val="00340DAC"/>
    <w:rsid w:val="00345641"/>
    <w:rsid w:val="00380477"/>
    <w:rsid w:val="003F07B3"/>
    <w:rsid w:val="003F2C1D"/>
    <w:rsid w:val="00484DAC"/>
    <w:rsid w:val="00490B47"/>
    <w:rsid w:val="00514312"/>
    <w:rsid w:val="00551746"/>
    <w:rsid w:val="005722FD"/>
    <w:rsid w:val="005950D4"/>
    <w:rsid w:val="005E5DD7"/>
    <w:rsid w:val="006A78B0"/>
    <w:rsid w:val="00706334"/>
    <w:rsid w:val="007446D7"/>
    <w:rsid w:val="007B3D4C"/>
    <w:rsid w:val="007C20EB"/>
    <w:rsid w:val="00857F08"/>
    <w:rsid w:val="008800EF"/>
    <w:rsid w:val="00887F47"/>
    <w:rsid w:val="008C28FA"/>
    <w:rsid w:val="008D7EF6"/>
    <w:rsid w:val="008E11B8"/>
    <w:rsid w:val="008F1209"/>
    <w:rsid w:val="008F7419"/>
    <w:rsid w:val="00906B14"/>
    <w:rsid w:val="00935AB7"/>
    <w:rsid w:val="0098018A"/>
    <w:rsid w:val="009B0430"/>
    <w:rsid w:val="00A03541"/>
    <w:rsid w:val="00A23947"/>
    <w:rsid w:val="00A345AC"/>
    <w:rsid w:val="00A72EEF"/>
    <w:rsid w:val="00AB246E"/>
    <w:rsid w:val="00AB5DC7"/>
    <w:rsid w:val="00AE3BD7"/>
    <w:rsid w:val="00B64E30"/>
    <w:rsid w:val="00BC6EDA"/>
    <w:rsid w:val="00C334AB"/>
    <w:rsid w:val="00D02163"/>
    <w:rsid w:val="00D75EAA"/>
    <w:rsid w:val="00D77E27"/>
    <w:rsid w:val="00D91FA7"/>
    <w:rsid w:val="00E61A0E"/>
    <w:rsid w:val="00EC32D6"/>
    <w:rsid w:val="00EC73AC"/>
    <w:rsid w:val="00ED350F"/>
    <w:rsid w:val="00F523F5"/>
    <w:rsid w:val="00F7382B"/>
    <w:rsid w:val="00F96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ACD6D"/>
  <w15:chartTrackingRefBased/>
  <w15:docId w15:val="{84F26643-F764-4CD4-8357-F3222DC3B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40D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40D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40D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40D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0D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0D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40D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40D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40D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40D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340D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340D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40DA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0DA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0D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40D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40D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40D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40D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40D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40D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40D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40D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40DAC"/>
    <w:rPr>
      <w:i/>
      <w:iCs/>
      <w:color w:val="404040" w:themeColor="text1" w:themeTint="BF"/>
    </w:rPr>
  </w:style>
  <w:style w:type="paragraph" w:styleId="Akapitzlist">
    <w:name w:val="List Paragraph"/>
    <w:aliases w:val="Titulo de Fígura,TITULO A,Iz - Párrafo de lista,Sivsa Parrafo,lp1,Cuadro 2-1,Fundamentacion,Bulleted List,Lista vistosa - Énfasis 11,Párrafo de lista2,Titulo parrafo,Punto,3,Footnote,List Paragraph1,Lista 123"/>
    <w:basedOn w:val="Normalny"/>
    <w:link w:val="AkapitzlistZnak"/>
    <w:uiPriority w:val="34"/>
    <w:qFormat/>
    <w:rsid w:val="00340DA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40DA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40D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40DA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40DA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455E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455E3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2455E3"/>
    <w:rPr>
      <w:kern w:val="0"/>
      <w14:ligatures w14:val="none"/>
    </w:rPr>
  </w:style>
  <w:style w:type="paragraph" w:customStyle="1" w:styleId="Default">
    <w:name w:val="Default"/>
    <w:rsid w:val="002455E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Bezodstpw">
    <w:name w:val="No Spacing"/>
    <w:uiPriority w:val="1"/>
    <w:qFormat/>
    <w:rsid w:val="00C334AB"/>
    <w:pPr>
      <w:spacing w:after="0" w:line="240" w:lineRule="auto"/>
    </w:pPr>
  </w:style>
  <w:style w:type="table" w:styleId="Tabelasiatki5ciemnaakcent1">
    <w:name w:val="Grid Table 5 Dark Accent 1"/>
    <w:basedOn w:val="Standardowy"/>
    <w:uiPriority w:val="50"/>
    <w:rsid w:val="0011157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AkapitzlistZnak">
    <w:name w:val="Akapit z listą Znak"/>
    <w:aliases w:val="Titulo de Fígura Znak,TITULO A Znak,Iz - Párrafo de lista Znak,Sivsa Parrafo Znak,lp1 Znak,Cuadro 2-1 Znak,Fundamentacion Znak,Bulleted List Znak,Lista vistosa - Énfasis 11 Znak,Párrafo de lista2 Znak,Titulo parrafo Znak,Punto Znak"/>
    <w:link w:val="Akapitzlist"/>
    <w:uiPriority w:val="34"/>
    <w:qFormat/>
    <w:rsid w:val="00111573"/>
  </w:style>
  <w:style w:type="paragraph" w:styleId="Nagwekspisutreci">
    <w:name w:val="TOC Heading"/>
    <w:basedOn w:val="Nagwek1"/>
    <w:next w:val="Normalny"/>
    <w:uiPriority w:val="39"/>
    <w:unhideWhenUsed/>
    <w:qFormat/>
    <w:rsid w:val="00906B14"/>
    <w:pPr>
      <w:spacing w:before="240" w:after="0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F96556"/>
    <w:pPr>
      <w:tabs>
        <w:tab w:val="left" w:pos="480"/>
        <w:tab w:val="right" w:leader="dot" w:pos="9062"/>
      </w:tabs>
      <w:spacing w:after="100"/>
      <w:jc w:val="center"/>
    </w:pPr>
    <w:rPr>
      <w:rFonts w:cstheme="minorHAnsi"/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906B14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906B14"/>
    <w:rPr>
      <w:color w:val="0563C1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3F2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2C1D"/>
  </w:style>
  <w:style w:type="character" w:styleId="UyteHipercze">
    <w:name w:val="FollowedHyperlink"/>
    <w:basedOn w:val="Domylnaczcionkaakapitu"/>
    <w:uiPriority w:val="99"/>
    <w:semiHidden/>
    <w:unhideWhenUsed/>
    <w:rsid w:val="00A23947"/>
    <w:rPr>
      <w:color w:val="954F72" w:themeColor="followedHyperlink"/>
      <w:u w:val="single"/>
    </w:rPr>
  </w:style>
  <w:style w:type="table" w:styleId="Tabelasiatki1jasna">
    <w:name w:val="Grid Table 1 Light"/>
    <w:basedOn w:val="Standardowy"/>
    <w:uiPriority w:val="46"/>
    <w:rsid w:val="007B3D4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3">
    <w:name w:val="toc 3"/>
    <w:basedOn w:val="Normalny"/>
    <w:next w:val="Normalny"/>
    <w:autoRedefine/>
    <w:uiPriority w:val="39"/>
    <w:unhideWhenUsed/>
    <w:rsid w:val="007B3D4C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F14F9-AD6B-412B-8A87-87FB9B3F6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13</Pages>
  <Words>3280</Words>
  <Characters>19682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User13</cp:lastModifiedBy>
  <cp:revision>40</cp:revision>
  <dcterms:created xsi:type="dcterms:W3CDTF">2024-04-02T12:05:00Z</dcterms:created>
  <dcterms:modified xsi:type="dcterms:W3CDTF">2026-03-24T12:58:00Z</dcterms:modified>
</cp:coreProperties>
</file>